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OLE_LINK4" w:displacedByCustomXml="next"/>
    <w:sdt>
      <w:sdtPr>
        <w:alias w:val="Title"/>
        <w:tag w:val=""/>
        <w:id w:val="1009100156"/>
        <w:lock w:val="sdtLocked"/>
        <w:placeholder>
          <w:docPart w:val="B364D40053B0465E9E1EEEE1DE2AB17F"/>
        </w:placeholder>
        <w:dataBinding w:prefixMappings="xmlns:ns0='http://purl.org/dc/elements/1.1/' xmlns:ns1='http://schemas.openxmlformats.org/package/2006/metadata/core-properties' " w:xpath="/ns1:coreProperties[1]/ns0:title[1]" w:storeItemID="{6C3C8BC8-F283-45AE-878A-BAB7291924A1}"/>
        <w:text/>
      </w:sdtPr>
      <w:sdtEndPr/>
      <w:sdtContent>
        <w:p w14:paraId="598C24DD" w14:textId="55037F97" w:rsidR="00BE695C" w:rsidRDefault="009329AC" w:rsidP="009F5A34">
          <w:pPr>
            <w:pStyle w:val="Title"/>
          </w:pPr>
          <w:r>
            <w:t>2022 Draft Operating and Capital Budgets</w:t>
          </w:r>
        </w:p>
      </w:sdtContent>
    </w:sdt>
    <w:p w14:paraId="42A45797" w14:textId="0929621E" w:rsidR="0020339C" w:rsidRPr="0020339C" w:rsidRDefault="0020339C" w:rsidP="0020339C">
      <w:pPr>
        <w:jc w:val="center"/>
        <w:rPr>
          <w:b/>
          <w:sz w:val="36"/>
          <w:szCs w:val="36"/>
          <w:lang w:val="en-US"/>
        </w:rPr>
      </w:pPr>
      <w:r>
        <w:rPr>
          <w:b/>
          <w:sz w:val="36"/>
          <w:szCs w:val="36"/>
          <w:lang w:val="en-US"/>
        </w:rPr>
        <w:t>S</w:t>
      </w:r>
      <w:r w:rsidR="00432EF1">
        <w:rPr>
          <w:b/>
          <w:sz w:val="36"/>
          <w:szCs w:val="36"/>
          <w:lang w:val="en-US"/>
        </w:rPr>
        <w:t>taff</w:t>
      </w:r>
      <w:r>
        <w:rPr>
          <w:b/>
          <w:sz w:val="36"/>
          <w:szCs w:val="36"/>
          <w:lang w:val="en-US"/>
        </w:rPr>
        <w:t xml:space="preserve"> R</w:t>
      </w:r>
      <w:r w:rsidR="00432EF1">
        <w:rPr>
          <w:b/>
          <w:sz w:val="36"/>
          <w:szCs w:val="36"/>
          <w:lang w:val="en-US"/>
        </w:rPr>
        <w:t>eport</w:t>
      </w:r>
      <w:r w:rsidR="00C4486D">
        <w:rPr>
          <w:b/>
          <w:sz w:val="36"/>
          <w:szCs w:val="36"/>
          <w:lang w:val="en-US"/>
        </w:rPr>
        <w:t xml:space="preserve"> to Council</w:t>
      </w:r>
    </w:p>
    <w:p w14:paraId="598C24DE" w14:textId="5246AC0C" w:rsidR="006012DD" w:rsidRPr="006012DD" w:rsidRDefault="006012DD" w:rsidP="003432C4"/>
    <w:bookmarkEnd w:id="1"/>
    <w:p w14:paraId="598C24DF" w14:textId="51B953DC" w:rsidR="00541319" w:rsidRDefault="0096048C" w:rsidP="000E1EB9">
      <w:pPr>
        <w:spacing w:after="120" w:line="240" w:lineRule="auto"/>
        <w:divId w:val="1409620522"/>
      </w:pPr>
      <w:sdt>
        <w:sdtPr>
          <w:id w:val="1130829233"/>
          <w:lock w:val="sdtContentLocked"/>
          <w:placeholder>
            <w:docPart w:val="D814D10823CE4981B819267DD4179A4A"/>
          </w:placeholder>
          <w:text/>
        </w:sdtPr>
        <w:sdtEndPr/>
        <w:sdtContent>
          <w:r w:rsidR="00541319">
            <w:t>Report Number:</w:t>
          </w:r>
        </w:sdtContent>
      </w:sdt>
      <w:r w:rsidR="00541319">
        <w:t xml:space="preserve"> </w:t>
      </w:r>
      <w:sdt>
        <w:sdtPr>
          <w:alias w:val="Report Number"/>
          <w:tag w:val="Report_No"/>
          <w:id w:val="-1682660986"/>
          <w:lock w:val="sdtContentLocked"/>
          <w:placeholder>
            <w:docPart w:val="F70C07D0131F4796B4430F4EBF95DCB9"/>
          </w:placeholder>
          <w:showingPlcHdr/>
          <w:dataBinding w:prefixMappings="xmlns:ns0='http://schemas.microsoft.com/office/2006/metadata/properties' xmlns:ns1='http://www.w3.org/2001/XMLSchema-instance' xmlns:ns2='http://schemas.microsoft.com/office/infopath/2007/PartnerControls' xmlns:ns3='http://schemas.microsoft.com/sharepoint/v3' xmlns:ns4='54170a69-295f-4394-8584-104620f343ce' " w:xpath="/ns0:properties[1]/documentManagement[1]/ns3:Report_x0020_Number[1]" w:storeItemID="{7704A2A1-50AF-4ABC-93B1-CBEBDF4E0C0F}"/>
          <w:text/>
        </w:sdtPr>
        <w:sdtEndPr/>
        <w:sdtContent>
          <w:r w:rsidR="006A4805" w:rsidRPr="006A4805">
            <w:t>2021-93</w:t>
          </w:r>
        </w:sdtContent>
      </w:sdt>
    </w:p>
    <w:p w14:paraId="598C24E0" w14:textId="3ED4C372" w:rsidR="00541319" w:rsidRDefault="0096048C">
      <w:pPr>
        <w:spacing w:after="120" w:line="240" w:lineRule="auto"/>
        <w:divId w:val="1409620522"/>
      </w:pPr>
      <w:sdt>
        <w:sdtPr>
          <w:id w:val="-1977980230"/>
          <w:lock w:val="sdtContentLocked"/>
          <w:placeholder>
            <w:docPart w:val="D814D10823CE4981B819267DD4179A4A"/>
          </w:placeholder>
          <w:text/>
        </w:sdtPr>
        <w:sdtEndPr/>
        <w:sdtContent>
          <w:r w:rsidR="00541319">
            <w:t>Department(s):</w:t>
          </w:r>
        </w:sdtContent>
      </w:sdt>
      <w:r w:rsidR="00541319">
        <w:t xml:space="preserve"> </w:t>
      </w:r>
      <w:sdt>
        <w:sdtPr>
          <w:alias w:val="Departments"/>
          <w:tag w:val="Departments"/>
          <w:id w:val="272671250"/>
          <w:lock w:val="sdtLocked"/>
          <w:placeholder>
            <w:docPart w:val="DFF9F99D5F72424E94D02CD62EDF726C"/>
          </w:placeholder>
        </w:sdtPr>
        <w:sdtEndPr/>
        <w:sdtContent>
          <w:r w:rsidR="009329AC">
            <w:t>Financial Services</w:t>
          </w:r>
        </w:sdtContent>
      </w:sdt>
    </w:p>
    <w:p w14:paraId="598C24E1" w14:textId="55BDBFDE" w:rsidR="00541319" w:rsidRDefault="0096048C">
      <w:pPr>
        <w:spacing w:after="120" w:line="240" w:lineRule="auto"/>
        <w:divId w:val="1409620522"/>
      </w:pPr>
      <w:sdt>
        <w:sdtPr>
          <w:id w:val="1392764440"/>
          <w:lock w:val="sdtContentLocked"/>
          <w:placeholder>
            <w:docPart w:val="D814D10823CE4981B819267DD4179A4A"/>
          </w:placeholder>
          <w:text/>
        </w:sdtPr>
        <w:sdtEndPr/>
        <w:sdtContent>
          <w:r w:rsidR="00541319">
            <w:t>Author(s)</w:t>
          </w:r>
        </w:sdtContent>
      </w:sdt>
      <w:r w:rsidR="00541319">
        <w:t>:</w:t>
      </w:r>
      <w:r w:rsidR="0055436D">
        <w:t xml:space="preserve"> </w:t>
      </w:r>
      <w:sdt>
        <w:sdtPr>
          <w:alias w:val="Authors"/>
          <w:tag w:val="Authors"/>
          <w:id w:val="-664088075"/>
          <w:lock w:val="sdtLocked"/>
          <w:placeholder>
            <w:docPart w:val="DBAE58F56996430ABBD526BA4BC4711B"/>
          </w:placeholder>
        </w:sdtPr>
        <w:sdtEndPr/>
        <w:sdtContent>
          <w:r w:rsidR="009329AC">
            <w:t xml:space="preserve">Andrea Tang, </w:t>
          </w:r>
          <w:r w:rsidR="009E7041">
            <w:t xml:space="preserve">Manager Finance &amp; Accounting / </w:t>
          </w:r>
          <w:r w:rsidR="009329AC">
            <w:t>Deputy Treasurer</w:t>
          </w:r>
        </w:sdtContent>
      </w:sdt>
    </w:p>
    <w:p w14:paraId="598C24E2" w14:textId="5099FBC8" w:rsidR="00541319" w:rsidRDefault="0096048C">
      <w:pPr>
        <w:spacing w:after="120" w:line="240" w:lineRule="auto"/>
        <w:divId w:val="1409620522"/>
      </w:pPr>
      <w:sdt>
        <w:sdtPr>
          <w:id w:val="-865366694"/>
          <w:lock w:val="sdtContentLocked"/>
          <w:placeholder>
            <w:docPart w:val="D814D10823CE4981B819267DD4179A4A"/>
          </w:placeholder>
          <w:text/>
        </w:sdtPr>
        <w:sdtEndPr/>
        <w:sdtContent>
          <w:r w:rsidR="00B02014">
            <w:t xml:space="preserve">Meeting </w:t>
          </w:r>
          <w:r w:rsidR="00541319">
            <w:t>Date:</w:t>
          </w:r>
        </w:sdtContent>
      </w:sdt>
      <w:r w:rsidR="00541319">
        <w:t xml:space="preserve"> </w:t>
      </w:r>
      <w:sdt>
        <w:sdtPr>
          <w:alias w:val="Date"/>
          <w:tag w:val="Date"/>
          <w:id w:val="-1855267021"/>
          <w:lock w:val="sdtLocked"/>
          <w:placeholder>
            <w:docPart w:val="FDD0458E0614401E9D37D28F1F973F67"/>
          </w:placeholder>
          <w:date w:fullDate="2021-12-06T00:00:00Z">
            <w:dateFormat w:val="MMMM d, yyyy"/>
            <w:lid w:val="en-CA"/>
            <w:storeMappedDataAs w:val="dateTime"/>
            <w:calendar w:val="gregorian"/>
          </w:date>
        </w:sdtPr>
        <w:sdtEndPr/>
        <w:sdtContent>
          <w:r w:rsidR="009329AC">
            <w:t>December 6, 2021</w:t>
          </w:r>
        </w:sdtContent>
      </w:sdt>
    </w:p>
    <w:p w14:paraId="598C24E3" w14:textId="77777777" w:rsidR="00B02014" w:rsidRDefault="00B02014" w:rsidP="000E1EB9">
      <w:pPr>
        <w:pStyle w:val="NoSpacing"/>
      </w:pPr>
    </w:p>
    <w:sdt>
      <w:sdtPr>
        <w:id w:val="933326596"/>
        <w:lock w:val="sdtContentLocked"/>
        <w:placeholder>
          <w:docPart w:val="45212D769301424FAD7ED3879499D4AB"/>
        </w:placeholder>
      </w:sdtPr>
      <w:sdtEndPr/>
      <w:sdtContent>
        <w:p w14:paraId="598C24E4" w14:textId="77777777" w:rsidR="00B02014" w:rsidRDefault="00B02014" w:rsidP="000E1EB9">
          <w:pPr>
            <w:pStyle w:val="Heading2"/>
          </w:pPr>
          <w:r>
            <w:t>Recommendations</w:t>
          </w:r>
        </w:p>
      </w:sdtContent>
    </w:sdt>
    <w:sdt>
      <w:sdtPr>
        <w:rPr>
          <w:rFonts w:cstheme="minorBidi"/>
          <w:szCs w:val="22"/>
          <w:lang w:eastAsia="en-US"/>
        </w:rPr>
        <w:tag w:val="eRecommendation"/>
        <w:id w:val="148259700"/>
        <w:lock w:val="sdtLocked"/>
        <w:placeholder>
          <w:docPart w:val="DefaultPlaceholder_-1854013440"/>
        </w:placeholder>
      </w:sdtPr>
      <w:sdtEndPr/>
      <w:sdtContent>
        <w:p w14:paraId="7087CFE6" w14:textId="2A7A98BE" w:rsidR="00B2292A" w:rsidRDefault="00B2292A" w:rsidP="00B2292A">
          <w:pPr>
            <w:pStyle w:val="ListParagraph"/>
            <w:numPr>
              <w:ilvl w:val="0"/>
              <w:numId w:val="0"/>
            </w:numPr>
            <w:tabs>
              <w:tab w:val="left" w:pos="720"/>
            </w:tabs>
            <w:ind w:left="360"/>
            <w:jc w:val="both"/>
            <w:rPr>
              <w:rFonts w:eastAsia="Times New Roman"/>
              <w:spacing w:val="-5"/>
              <w:sz w:val="20"/>
              <w:lang w:val="en-US" w:eastAsia="en-US"/>
            </w:rPr>
          </w:pPr>
        </w:p>
        <w:sdt>
          <w:sdtPr>
            <w:rPr>
              <w:rFonts w:eastAsia="Times New Roman" w:cstheme="minorBidi"/>
              <w:spacing w:val="-5"/>
              <w:szCs w:val="24"/>
              <w:lang w:val="en-US" w:eastAsia="en-US"/>
            </w:rPr>
            <w:tag w:val="eRecommendation"/>
            <w:id w:val="-1018080379"/>
          </w:sdtPr>
          <w:sdtEndPr>
            <w:rPr>
              <w:sz w:val="20"/>
              <w:szCs w:val="20"/>
            </w:rPr>
          </w:sdtEndPr>
          <w:sdtContent>
            <w:p w14:paraId="3641A2AA" w14:textId="06E73FD0" w:rsidR="00B2292A" w:rsidRPr="00B2292A" w:rsidRDefault="00B2292A" w:rsidP="00AE258E">
              <w:pPr>
                <w:pStyle w:val="ListParagraph"/>
                <w:numPr>
                  <w:ilvl w:val="0"/>
                  <w:numId w:val="2"/>
                </w:numPr>
                <w:tabs>
                  <w:tab w:val="left" w:pos="720"/>
                </w:tabs>
                <w:jc w:val="both"/>
                <w:rPr>
                  <w:rFonts w:ascii="Calibri" w:eastAsia="Times New Roman" w:hAnsi="Calibri"/>
                  <w:szCs w:val="24"/>
                  <w:lang w:val="en-US" w:eastAsia="en-US"/>
                </w:rPr>
              </w:pPr>
              <w:r w:rsidRPr="00B2292A">
                <w:rPr>
                  <w:rFonts w:eastAsia="Times New Roman"/>
                  <w:spacing w:val="-5"/>
                  <w:szCs w:val="24"/>
                  <w:lang w:val="en-US" w:eastAsia="en-US"/>
                </w:rPr>
                <w:t>That the report entitled Draft 2022 Operating and Capital Budgets dated December 6, 2021 be received; and,</w:t>
              </w:r>
            </w:p>
            <w:p w14:paraId="0F0A3026" w14:textId="1122BB1C" w:rsidR="00B2292A" w:rsidRPr="00B2292A" w:rsidRDefault="00BE484C" w:rsidP="00AE258E">
              <w:pPr>
                <w:numPr>
                  <w:ilvl w:val="0"/>
                  <w:numId w:val="2"/>
                </w:numPr>
                <w:tabs>
                  <w:tab w:val="left" w:pos="720"/>
                </w:tabs>
                <w:spacing w:after="0" w:line="240" w:lineRule="auto"/>
                <w:contextualSpacing/>
                <w:jc w:val="both"/>
                <w:rPr>
                  <w:rFonts w:eastAsia="Times New Roman" w:cs="Times New Roman"/>
                  <w:spacing w:val="-5"/>
                  <w:szCs w:val="24"/>
                  <w:lang w:val="en-US"/>
                </w:rPr>
              </w:pPr>
              <w:r>
                <w:rPr>
                  <w:rFonts w:eastAsia="Times New Roman" w:cs="Times New Roman"/>
                  <w:spacing w:val="-5"/>
                  <w:szCs w:val="24"/>
                  <w:lang w:val="en-US"/>
                </w:rPr>
                <w:t>That the Draft 2022</w:t>
              </w:r>
              <w:r w:rsidR="00B2292A" w:rsidRPr="00B2292A">
                <w:rPr>
                  <w:rFonts w:eastAsia="Times New Roman" w:cs="Times New Roman"/>
                  <w:spacing w:val="-5"/>
                  <w:szCs w:val="24"/>
                  <w:lang w:val="en-US"/>
                </w:rPr>
                <w:t xml:space="preserve"> Operating Budget with expenditures of $</w:t>
              </w:r>
              <w:r w:rsidR="00A07EA9">
                <w:rPr>
                  <w:rFonts w:eastAsia="Times New Roman" w:cs="Times New Roman"/>
                  <w:spacing w:val="-5"/>
                  <w:szCs w:val="24"/>
                  <w:lang w:val="en-US"/>
                </w:rPr>
                <w:t>141,586,665</w:t>
              </w:r>
              <w:r w:rsidR="00B2292A" w:rsidRPr="00B2292A">
                <w:rPr>
                  <w:rFonts w:eastAsia="Times New Roman" w:cs="Times New Roman"/>
                  <w:spacing w:val="-5"/>
                  <w:szCs w:val="24"/>
                  <w:lang w:val="en-US"/>
                </w:rPr>
                <w:t xml:space="preserve"> be approved, which is comprised of the following components: </w:t>
              </w:r>
            </w:p>
            <w:p w14:paraId="14E5D3DC" w14:textId="05DFC21F" w:rsidR="00B2292A" w:rsidRPr="00ED220A" w:rsidRDefault="00B2292A" w:rsidP="00AE258E">
              <w:pPr>
                <w:numPr>
                  <w:ilvl w:val="0"/>
                  <w:numId w:val="3"/>
                </w:numPr>
                <w:tabs>
                  <w:tab w:val="left" w:pos="720"/>
                </w:tabs>
                <w:spacing w:after="0" w:line="240" w:lineRule="auto"/>
                <w:contextualSpacing/>
                <w:jc w:val="both"/>
                <w:rPr>
                  <w:rFonts w:eastAsia="Times New Roman" w:cs="Times New Roman"/>
                  <w:spacing w:val="-5"/>
                  <w:szCs w:val="24"/>
                  <w:lang w:val="en-US"/>
                </w:rPr>
              </w:pPr>
              <w:r w:rsidRPr="00ED220A">
                <w:rPr>
                  <w:rFonts w:eastAsia="Times New Roman" w:cs="Times New Roman"/>
                  <w:spacing w:val="-5"/>
                  <w:szCs w:val="24"/>
                  <w:lang w:val="en-US"/>
                </w:rPr>
                <w:t>$</w:t>
              </w:r>
              <w:r w:rsidR="00ED220A" w:rsidRPr="00ED220A">
                <w:rPr>
                  <w:rFonts w:eastAsia="Times New Roman" w:cs="Times New Roman"/>
                  <w:spacing w:val="-5"/>
                  <w:szCs w:val="24"/>
                  <w:lang w:val="en-US"/>
                </w:rPr>
                <w:t>70,751,406</w:t>
              </w:r>
              <w:r w:rsidRPr="00ED220A">
                <w:rPr>
                  <w:rFonts w:eastAsia="Times New Roman" w:cs="Times New Roman"/>
                  <w:spacing w:val="-5"/>
                  <w:szCs w:val="24"/>
                  <w:lang w:val="en-US"/>
                </w:rPr>
                <w:t xml:space="preserve"> for Town purposes</w:t>
              </w:r>
            </w:p>
            <w:p w14:paraId="4FFD5F49" w14:textId="2D15163F" w:rsidR="00B2292A" w:rsidRPr="00ED220A" w:rsidRDefault="00B2292A" w:rsidP="00AE258E">
              <w:pPr>
                <w:numPr>
                  <w:ilvl w:val="0"/>
                  <w:numId w:val="3"/>
                </w:numPr>
                <w:tabs>
                  <w:tab w:val="left" w:pos="720"/>
                </w:tabs>
                <w:spacing w:after="0" w:line="240" w:lineRule="auto"/>
                <w:contextualSpacing/>
                <w:jc w:val="both"/>
                <w:rPr>
                  <w:rFonts w:eastAsia="Times New Roman" w:cs="Times New Roman"/>
                  <w:spacing w:val="-5"/>
                  <w:szCs w:val="24"/>
                  <w:lang w:val="en-US"/>
                </w:rPr>
              </w:pPr>
              <w:r w:rsidRPr="00ED220A">
                <w:rPr>
                  <w:rFonts w:eastAsia="Times New Roman" w:cs="Times New Roman"/>
                  <w:spacing w:val="-5"/>
                  <w:szCs w:val="24"/>
                  <w:lang w:val="en-US"/>
                </w:rPr>
                <w:t>$</w:t>
              </w:r>
              <w:r w:rsidR="00ED220A" w:rsidRPr="00ED220A">
                <w:rPr>
                  <w:rFonts w:eastAsia="Times New Roman" w:cs="Times New Roman"/>
                  <w:spacing w:val="-5"/>
                  <w:szCs w:val="24"/>
                  <w:lang w:val="en-US"/>
                </w:rPr>
                <w:t>17,629,261</w:t>
              </w:r>
              <w:r w:rsidRPr="00ED220A">
                <w:rPr>
                  <w:rFonts w:eastAsia="Times New Roman" w:cs="Times New Roman"/>
                  <w:spacing w:val="-5"/>
                  <w:szCs w:val="24"/>
                  <w:lang w:val="en-US"/>
                </w:rPr>
                <w:t xml:space="preserve"> for Central York Fire Services (Newmarket’s share) </w:t>
              </w:r>
            </w:p>
            <w:p w14:paraId="463D4E7C" w14:textId="184CCC1E" w:rsidR="00B2292A" w:rsidRPr="00ED220A" w:rsidRDefault="00B2292A" w:rsidP="00AE258E">
              <w:pPr>
                <w:numPr>
                  <w:ilvl w:val="0"/>
                  <w:numId w:val="3"/>
                </w:numPr>
                <w:tabs>
                  <w:tab w:val="left" w:pos="720"/>
                </w:tabs>
                <w:spacing w:after="0" w:line="240" w:lineRule="auto"/>
                <w:contextualSpacing/>
                <w:jc w:val="both"/>
                <w:rPr>
                  <w:rFonts w:eastAsia="Times New Roman" w:cs="Times New Roman"/>
                  <w:spacing w:val="-5"/>
                  <w:szCs w:val="24"/>
                  <w:lang w:val="en-US"/>
                </w:rPr>
              </w:pPr>
              <w:r w:rsidRPr="00ED220A">
                <w:rPr>
                  <w:rFonts w:eastAsia="Times New Roman" w:cs="Times New Roman"/>
                  <w:spacing w:val="-5"/>
                  <w:szCs w:val="24"/>
                  <w:lang w:val="en-US"/>
                </w:rPr>
                <w:t>$</w:t>
              </w:r>
              <w:r w:rsidR="00ED220A" w:rsidRPr="00ED220A">
                <w:rPr>
                  <w:rFonts w:eastAsia="Times New Roman" w:cs="Times New Roman"/>
                  <w:spacing w:val="-5"/>
                  <w:szCs w:val="24"/>
                  <w:lang w:val="en-US"/>
                </w:rPr>
                <w:t>3,757,953</w:t>
              </w:r>
              <w:r w:rsidRPr="00ED220A">
                <w:rPr>
                  <w:rFonts w:eastAsia="Times New Roman" w:cs="Times New Roman"/>
                  <w:spacing w:val="-5"/>
                  <w:szCs w:val="24"/>
                  <w:lang w:val="en-US"/>
                </w:rPr>
                <w:t xml:space="preserve"> for the Newmarket Public Library </w:t>
              </w:r>
            </w:p>
            <w:p w14:paraId="38F8B228" w14:textId="0286093B" w:rsidR="00B2292A" w:rsidRPr="00ED220A" w:rsidRDefault="00B2292A" w:rsidP="00AE258E">
              <w:pPr>
                <w:numPr>
                  <w:ilvl w:val="0"/>
                  <w:numId w:val="3"/>
                </w:numPr>
                <w:tabs>
                  <w:tab w:val="left" w:pos="720"/>
                </w:tabs>
                <w:spacing w:after="0" w:line="240" w:lineRule="auto"/>
                <w:contextualSpacing/>
                <w:jc w:val="both"/>
                <w:rPr>
                  <w:rFonts w:eastAsia="Times New Roman" w:cs="Times New Roman"/>
                  <w:spacing w:val="-5"/>
                  <w:szCs w:val="24"/>
                  <w:lang w:val="en-US"/>
                </w:rPr>
              </w:pPr>
              <w:r w:rsidRPr="00ED220A">
                <w:rPr>
                  <w:rFonts w:eastAsia="Times New Roman" w:cs="Times New Roman"/>
                  <w:spacing w:val="-5"/>
                  <w:szCs w:val="24"/>
                  <w:lang w:val="en-US"/>
                </w:rPr>
                <w:t>$</w:t>
              </w:r>
              <w:r w:rsidR="00ED220A" w:rsidRPr="00ED220A">
                <w:rPr>
                  <w:rFonts w:eastAsia="Times New Roman" w:cs="Times New Roman"/>
                  <w:spacing w:val="-5"/>
                  <w:szCs w:val="24"/>
                  <w:lang w:val="en-US"/>
                </w:rPr>
                <w:t>30,000</w:t>
              </w:r>
              <w:r w:rsidRPr="00ED220A">
                <w:rPr>
                  <w:rFonts w:eastAsia="Times New Roman" w:cs="Times New Roman"/>
                  <w:spacing w:val="-5"/>
                  <w:szCs w:val="24"/>
                  <w:lang w:val="en-US"/>
                </w:rPr>
                <w:t xml:space="preserve"> for the Main Street District Business Improvement Area (BIA) </w:t>
              </w:r>
            </w:p>
            <w:p w14:paraId="37D76A78" w14:textId="2241A395" w:rsidR="00B2292A" w:rsidRPr="00ED220A" w:rsidRDefault="00B2292A" w:rsidP="00AE258E">
              <w:pPr>
                <w:numPr>
                  <w:ilvl w:val="0"/>
                  <w:numId w:val="3"/>
                </w:numPr>
                <w:tabs>
                  <w:tab w:val="left" w:pos="720"/>
                </w:tabs>
                <w:spacing w:after="0" w:line="240" w:lineRule="auto"/>
                <w:contextualSpacing/>
                <w:jc w:val="both"/>
                <w:rPr>
                  <w:rFonts w:eastAsia="Times New Roman" w:cs="Times New Roman"/>
                  <w:spacing w:val="-5"/>
                  <w:szCs w:val="24"/>
                  <w:lang w:val="en-US"/>
                </w:rPr>
              </w:pPr>
              <w:r w:rsidRPr="00ED220A">
                <w:rPr>
                  <w:rFonts w:eastAsia="Times New Roman" w:cs="Times New Roman"/>
                  <w:spacing w:val="-5"/>
                  <w:szCs w:val="24"/>
                  <w:lang w:val="en-US"/>
                </w:rPr>
                <w:t>$</w:t>
              </w:r>
              <w:r w:rsidR="00ED220A" w:rsidRPr="00ED220A">
                <w:rPr>
                  <w:rFonts w:eastAsia="Times New Roman" w:cs="Times New Roman"/>
                  <w:spacing w:val="-5"/>
                  <w:szCs w:val="24"/>
                  <w:lang w:val="en-US"/>
                </w:rPr>
                <w:t>20,291,000</w:t>
              </w:r>
              <w:r w:rsidRPr="00ED220A">
                <w:rPr>
                  <w:rFonts w:eastAsia="Times New Roman" w:cs="Times New Roman"/>
                  <w:spacing w:val="-5"/>
                  <w:szCs w:val="24"/>
                  <w:lang w:val="en-US"/>
                </w:rPr>
                <w:t xml:space="preserve"> for the Water Rate Group </w:t>
              </w:r>
            </w:p>
            <w:p w14:paraId="5E1C5170" w14:textId="1415266F" w:rsidR="00B2292A" w:rsidRPr="00ED220A" w:rsidRDefault="00B2292A" w:rsidP="00AE258E">
              <w:pPr>
                <w:numPr>
                  <w:ilvl w:val="0"/>
                  <w:numId w:val="3"/>
                </w:numPr>
                <w:tabs>
                  <w:tab w:val="left" w:pos="720"/>
                </w:tabs>
                <w:spacing w:after="0" w:line="240" w:lineRule="auto"/>
                <w:contextualSpacing/>
                <w:jc w:val="both"/>
                <w:rPr>
                  <w:rFonts w:eastAsia="Times New Roman" w:cs="Times New Roman"/>
                  <w:spacing w:val="-5"/>
                  <w:szCs w:val="24"/>
                  <w:lang w:val="en-US"/>
                </w:rPr>
              </w:pPr>
              <w:r w:rsidRPr="00ED220A">
                <w:rPr>
                  <w:rFonts w:eastAsia="Times New Roman" w:cs="Times New Roman"/>
                  <w:spacing w:val="-5"/>
                  <w:szCs w:val="24"/>
                  <w:lang w:val="en-US"/>
                </w:rPr>
                <w:t>$</w:t>
              </w:r>
              <w:r w:rsidR="00ED220A" w:rsidRPr="00ED220A">
                <w:rPr>
                  <w:rFonts w:eastAsia="Times New Roman" w:cs="Times New Roman"/>
                  <w:spacing w:val="-5"/>
                  <w:szCs w:val="24"/>
                  <w:lang w:val="en-US"/>
                </w:rPr>
                <w:t>23,684,000</w:t>
              </w:r>
              <w:r w:rsidRPr="00ED220A">
                <w:rPr>
                  <w:rFonts w:eastAsia="Times New Roman" w:cs="Times New Roman"/>
                  <w:spacing w:val="-5"/>
                  <w:szCs w:val="24"/>
                  <w:lang w:val="en-US"/>
                </w:rPr>
                <w:t xml:space="preserve"> for the Wastewater Rate Group </w:t>
              </w:r>
            </w:p>
            <w:p w14:paraId="7F6D1957" w14:textId="2B76B8AE" w:rsidR="00B2292A" w:rsidRPr="00ED220A" w:rsidRDefault="00B2292A" w:rsidP="00AE258E">
              <w:pPr>
                <w:numPr>
                  <w:ilvl w:val="0"/>
                  <w:numId w:val="3"/>
                </w:numPr>
                <w:tabs>
                  <w:tab w:val="left" w:pos="720"/>
                </w:tabs>
                <w:spacing w:after="0" w:line="240" w:lineRule="auto"/>
                <w:contextualSpacing/>
                <w:jc w:val="both"/>
                <w:rPr>
                  <w:rFonts w:eastAsia="Times New Roman" w:cs="Times New Roman"/>
                  <w:spacing w:val="-5"/>
                  <w:szCs w:val="24"/>
                  <w:lang w:val="en-US"/>
                </w:rPr>
              </w:pPr>
              <w:r w:rsidRPr="00ED220A">
                <w:rPr>
                  <w:rFonts w:eastAsia="Times New Roman" w:cs="Times New Roman"/>
                  <w:spacing w:val="-5"/>
                  <w:szCs w:val="24"/>
                  <w:lang w:val="en-US"/>
                </w:rPr>
                <w:t>$</w:t>
              </w:r>
              <w:r w:rsidR="00ED220A" w:rsidRPr="00ED220A">
                <w:rPr>
                  <w:rFonts w:eastAsia="Times New Roman" w:cs="Times New Roman"/>
                  <w:spacing w:val="-5"/>
                  <w:szCs w:val="24"/>
                  <w:lang w:val="en-US"/>
                </w:rPr>
                <w:t>2,644,000</w:t>
              </w:r>
              <w:r w:rsidRPr="00ED220A">
                <w:rPr>
                  <w:rFonts w:eastAsia="Times New Roman" w:cs="Times New Roman"/>
                  <w:spacing w:val="-5"/>
                  <w:szCs w:val="24"/>
                  <w:lang w:val="en-US"/>
                </w:rPr>
                <w:t xml:space="preserve"> for the Stormwater Rate Group </w:t>
              </w:r>
            </w:p>
            <w:p w14:paraId="17720EC7" w14:textId="3B5FA54E" w:rsidR="00B2292A" w:rsidRPr="00ED220A" w:rsidRDefault="00B2292A" w:rsidP="00AE258E">
              <w:pPr>
                <w:numPr>
                  <w:ilvl w:val="0"/>
                  <w:numId w:val="3"/>
                </w:numPr>
                <w:tabs>
                  <w:tab w:val="left" w:pos="720"/>
                </w:tabs>
                <w:spacing w:after="0" w:line="240" w:lineRule="auto"/>
                <w:contextualSpacing/>
                <w:jc w:val="both"/>
                <w:rPr>
                  <w:rFonts w:eastAsia="Times New Roman" w:cs="Times New Roman"/>
                  <w:spacing w:val="-5"/>
                  <w:szCs w:val="24"/>
                  <w:lang w:val="en-US"/>
                </w:rPr>
              </w:pPr>
              <w:r w:rsidRPr="00ED220A">
                <w:rPr>
                  <w:rFonts w:eastAsia="Times New Roman" w:cs="Times New Roman"/>
                  <w:spacing w:val="-5"/>
                  <w:szCs w:val="24"/>
                  <w:lang w:val="en-US"/>
                </w:rPr>
                <w:t>$</w:t>
              </w:r>
              <w:r w:rsidR="00ED220A" w:rsidRPr="00ED220A">
                <w:rPr>
                  <w:rFonts w:eastAsia="Times New Roman" w:cs="Times New Roman"/>
                  <w:spacing w:val="-5"/>
                  <w:szCs w:val="24"/>
                  <w:lang w:val="en-US"/>
                </w:rPr>
                <w:t>2,799,045</w:t>
              </w:r>
              <w:r w:rsidRPr="00ED220A">
                <w:rPr>
                  <w:rFonts w:eastAsia="Times New Roman" w:cs="Times New Roman"/>
                  <w:spacing w:val="-5"/>
                  <w:szCs w:val="24"/>
                  <w:lang w:val="en-US"/>
                </w:rPr>
                <w:t xml:space="preserve"> for the Building Permit Rate Group </w:t>
              </w:r>
            </w:p>
            <w:p w14:paraId="60579213" w14:textId="15575A86" w:rsidR="00467541" w:rsidRPr="00467541" w:rsidRDefault="00467541" w:rsidP="00467541">
              <w:pPr>
                <w:numPr>
                  <w:ilvl w:val="0"/>
                  <w:numId w:val="4"/>
                </w:numPr>
                <w:tabs>
                  <w:tab w:val="left" w:pos="720"/>
                </w:tabs>
                <w:spacing w:after="0" w:line="240" w:lineRule="auto"/>
                <w:contextualSpacing/>
                <w:jc w:val="both"/>
                <w:rPr>
                  <w:rFonts w:eastAsia="Times New Roman" w:cs="Times New Roman"/>
                  <w:spacing w:val="-5"/>
                  <w:szCs w:val="24"/>
                  <w:lang w:val="en-US"/>
                </w:rPr>
              </w:pPr>
              <w:r w:rsidRPr="00EA3716">
                <w:rPr>
                  <w:rFonts w:eastAsia="Times New Roman" w:cs="Times New Roman"/>
                  <w:spacing w:val="-5"/>
                  <w:szCs w:val="24"/>
                  <w:lang w:val="en-US"/>
                </w:rPr>
                <w:t>That a Capital Spending Authority of $89,704,000 be established, being $32,765,000 for 2022 and $33,039,000 for 2023 and $23,900,000 for 2024 &amp; beyond; and,</w:t>
              </w:r>
            </w:p>
            <w:p w14:paraId="57C4EBAB" w14:textId="7E2158C6" w:rsidR="00B2292A" w:rsidRPr="00B2292A" w:rsidRDefault="00B2292A" w:rsidP="00AE258E">
              <w:pPr>
                <w:numPr>
                  <w:ilvl w:val="0"/>
                  <w:numId w:val="4"/>
                </w:numPr>
                <w:tabs>
                  <w:tab w:val="left" w:pos="720"/>
                </w:tabs>
                <w:spacing w:after="0" w:line="240" w:lineRule="auto"/>
                <w:contextualSpacing/>
                <w:jc w:val="both"/>
                <w:rPr>
                  <w:rFonts w:eastAsia="Times New Roman" w:cs="Times New Roman"/>
                  <w:spacing w:val="-5"/>
                  <w:szCs w:val="24"/>
                  <w:lang w:val="en-US"/>
                </w:rPr>
              </w:pPr>
              <w:r w:rsidRPr="00B2292A">
                <w:rPr>
                  <w:rFonts w:eastAsia="Times New Roman" w:cs="Times New Roman"/>
                  <w:spacing w:val="-5"/>
                  <w:szCs w:val="24"/>
                  <w:lang w:val="en-US"/>
                </w:rPr>
                <w:t xml:space="preserve">That the draft 2022 Operating and Capital Budgets be forwarded to the Council meeting of December 13, 2021 for final approval; and </w:t>
              </w:r>
            </w:p>
            <w:p w14:paraId="3891EC24" w14:textId="77777777" w:rsidR="00B2292A" w:rsidRPr="00B2292A" w:rsidRDefault="00B2292A" w:rsidP="00AE258E">
              <w:pPr>
                <w:numPr>
                  <w:ilvl w:val="0"/>
                  <w:numId w:val="4"/>
                </w:numPr>
                <w:tabs>
                  <w:tab w:val="left" w:pos="720"/>
                </w:tabs>
                <w:spacing w:after="0" w:line="240" w:lineRule="auto"/>
                <w:contextualSpacing/>
                <w:jc w:val="both"/>
                <w:rPr>
                  <w:rFonts w:eastAsia="Times New Roman" w:cs="Times New Roman"/>
                  <w:spacing w:val="-5"/>
                  <w:szCs w:val="24"/>
                  <w:lang w:val="en-US"/>
                </w:rPr>
              </w:pPr>
              <w:r w:rsidRPr="00B2292A">
                <w:rPr>
                  <w:rFonts w:eastAsia="Times New Roman" w:cs="Times New Roman"/>
                  <w:spacing w:val="-5"/>
                  <w:szCs w:val="24"/>
                  <w:lang w:val="en-US"/>
                </w:rPr>
                <w:t xml:space="preserve">That Council authorize the Director of Financial Services/Treasurer to: </w:t>
              </w:r>
            </w:p>
            <w:p w14:paraId="511D05EE" w14:textId="4AAA9D2B" w:rsidR="00B2292A" w:rsidRPr="009E7041" w:rsidRDefault="00B2292A" w:rsidP="00AE258E">
              <w:pPr>
                <w:pStyle w:val="ListParagraph"/>
                <w:numPr>
                  <w:ilvl w:val="2"/>
                  <w:numId w:val="4"/>
                </w:numPr>
                <w:ind w:left="1418" w:hanging="425"/>
                <w:jc w:val="both"/>
                <w:rPr>
                  <w:rFonts w:eastAsia="Times New Roman"/>
                  <w:spacing w:val="-5"/>
                  <w:szCs w:val="24"/>
                  <w:lang w:val="en-US"/>
                </w:rPr>
              </w:pPr>
              <w:r w:rsidRPr="009E7041">
                <w:rPr>
                  <w:rFonts w:eastAsia="Times New Roman"/>
                  <w:spacing w:val="-5"/>
                  <w:szCs w:val="24"/>
                  <w:lang w:val="en-US"/>
                </w:rPr>
                <w:t xml:space="preserve">Make any necessary adjustments within the total approved budget to reflect </w:t>
              </w:r>
              <w:r w:rsidR="009E7041" w:rsidRPr="009E7041">
                <w:rPr>
                  <w:rFonts w:eastAsia="Times New Roman"/>
                  <w:spacing w:val="-5"/>
                  <w:szCs w:val="24"/>
                  <w:lang w:val="en-US"/>
                </w:rPr>
                <w:t xml:space="preserve">  </w:t>
              </w:r>
              <w:r w:rsidRPr="009E7041">
                <w:rPr>
                  <w:rFonts w:eastAsia="Times New Roman"/>
                  <w:spacing w:val="-5"/>
                  <w:szCs w:val="24"/>
                  <w:lang w:val="en-US"/>
                </w:rPr>
                <w:t>organizational changes and any other reallocation of costs.</w:t>
              </w:r>
            </w:p>
            <w:p w14:paraId="61796808" w14:textId="00E138E1" w:rsidR="00B2292A" w:rsidRPr="00B2292A" w:rsidRDefault="00B2292A" w:rsidP="00010D8D">
              <w:pPr>
                <w:numPr>
                  <w:ilvl w:val="2"/>
                  <w:numId w:val="4"/>
                </w:numPr>
                <w:tabs>
                  <w:tab w:val="left" w:pos="720"/>
                </w:tabs>
                <w:spacing w:after="0" w:line="240" w:lineRule="auto"/>
                <w:ind w:left="1418" w:hanging="425"/>
                <w:contextualSpacing/>
                <w:jc w:val="both"/>
                <w:rPr>
                  <w:rFonts w:eastAsia="Times New Roman" w:cs="Times New Roman"/>
                  <w:spacing w:val="-5"/>
                  <w:szCs w:val="24"/>
                  <w:lang w:val="en-US"/>
                </w:rPr>
              </w:pPr>
              <w:r w:rsidRPr="00B2292A">
                <w:rPr>
                  <w:rFonts w:eastAsia="Times New Roman" w:cs="Times New Roman"/>
                  <w:spacing w:val="-5"/>
                  <w:szCs w:val="24"/>
                  <w:lang w:val="en-US"/>
                </w:rPr>
                <w:t xml:space="preserve">Accept and adjust the budget for new provincial and/or federal funding provided </w:t>
              </w:r>
              <w:r w:rsidR="00010D8D">
                <w:rPr>
                  <w:rFonts w:eastAsia="Times New Roman" w:cs="Times New Roman"/>
                  <w:spacing w:val="-5"/>
                  <w:szCs w:val="24"/>
                  <w:lang w:val="en-US"/>
                </w:rPr>
                <w:t xml:space="preserve"> </w:t>
              </w:r>
              <w:r w:rsidRPr="00B2292A">
                <w:rPr>
                  <w:rFonts w:eastAsia="Times New Roman" w:cs="Times New Roman"/>
                  <w:spacing w:val="-5"/>
                  <w:szCs w:val="24"/>
                  <w:lang w:val="en-US"/>
                </w:rPr>
                <w:t>there is no tax levy impact; and,</w:t>
              </w:r>
            </w:p>
            <w:p w14:paraId="598C24E8" w14:textId="6B6F7C07" w:rsidR="00B02014" w:rsidRPr="00817674" w:rsidRDefault="00B2292A" w:rsidP="00AE258E">
              <w:pPr>
                <w:numPr>
                  <w:ilvl w:val="0"/>
                  <w:numId w:val="4"/>
                </w:numPr>
                <w:tabs>
                  <w:tab w:val="left" w:pos="720"/>
                </w:tabs>
                <w:spacing w:after="0" w:line="240" w:lineRule="auto"/>
                <w:contextualSpacing/>
                <w:jc w:val="both"/>
                <w:rPr>
                  <w:rFonts w:eastAsia="Times New Roman" w:cs="Times New Roman"/>
                  <w:spacing w:val="-5"/>
                  <w:sz w:val="20"/>
                  <w:szCs w:val="20"/>
                  <w:lang w:val="en-US"/>
                </w:rPr>
              </w:pPr>
              <w:r w:rsidRPr="00B2292A">
                <w:rPr>
                  <w:rFonts w:eastAsia="Times New Roman" w:cs="Times New Roman"/>
                  <w:spacing w:val="-5"/>
                  <w:szCs w:val="24"/>
                  <w:lang w:val="en-US"/>
                </w:rPr>
                <w:t>That staff be authorized and directed to do all things necessary to give effect to this resolution</w:t>
              </w:r>
              <w:r w:rsidRPr="00B2292A">
                <w:rPr>
                  <w:rFonts w:eastAsia="Times New Roman" w:cs="Times New Roman"/>
                  <w:spacing w:val="-5"/>
                  <w:sz w:val="20"/>
                  <w:szCs w:val="20"/>
                  <w:lang w:val="en-US"/>
                </w:rPr>
                <w:t>.</w:t>
              </w:r>
            </w:p>
          </w:sdtContent>
        </w:sdt>
      </w:sdtContent>
    </w:sdt>
    <w:sdt>
      <w:sdtPr>
        <w:id w:val="-1756507301"/>
        <w:placeholder>
          <w:docPart w:val="409A607AC8854A8A9FD826FD33C12E83"/>
        </w:placeholder>
      </w:sdtPr>
      <w:sdtEndPr/>
      <w:sdtContent>
        <w:p w14:paraId="598C24E9" w14:textId="3473178B" w:rsidR="00B275B0" w:rsidRPr="00B275B0" w:rsidRDefault="00817674" w:rsidP="00DB6206">
          <w:pPr>
            <w:pStyle w:val="Heading2"/>
          </w:pPr>
          <w:r>
            <w:t>Executive Summary</w:t>
          </w:r>
        </w:p>
      </w:sdtContent>
    </w:sdt>
    <w:sdt>
      <w:sdtPr>
        <w:alias w:val="Executive Summary"/>
        <w:tag w:val="Executive Summary"/>
        <w:id w:val="-896510043"/>
        <w:placeholder>
          <w:docPart w:val="60CBCCAA717240BBA9CA94243BE8DAFA"/>
        </w:placeholder>
      </w:sdtPr>
      <w:sdtEndPr/>
      <w:sdtContent>
        <w:p w14:paraId="484255F6" w14:textId="77777777" w:rsidR="00621D25" w:rsidRDefault="00621D25" w:rsidP="00DD20D6">
          <w:r>
            <w:t>The Draft 2022 Operating and Capital Budgets achieve fiscal stewardship by:</w:t>
          </w:r>
        </w:p>
        <w:p w14:paraId="0137BFC0" w14:textId="77777777" w:rsidR="00621D25" w:rsidRDefault="00621D25" w:rsidP="00AE258E">
          <w:pPr>
            <w:pStyle w:val="ListParagraph"/>
            <w:numPr>
              <w:ilvl w:val="0"/>
              <w:numId w:val="5"/>
            </w:numPr>
          </w:pPr>
          <w:r>
            <w:t>addressing today’s needs on service excellence and delivery;</w:t>
          </w:r>
        </w:p>
        <w:p w14:paraId="13E9B985" w14:textId="4DCCE99A" w:rsidR="00621D25" w:rsidRDefault="00621D25" w:rsidP="00AE258E">
          <w:pPr>
            <w:pStyle w:val="ListParagraph"/>
            <w:numPr>
              <w:ilvl w:val="0"/>
              <w:numId w:val="5"/>
            </w:numPr>
          </w:pPr>
          <w:r>
            <w:t>investing in capital to address immediate and future growth;</w:t>
          </w:r>
        </w:p>
        <w:p w14:paraId="52B803C3" w14:textId="7AAEBEA6" w:rsidR="00621D25" w:rsidRDefault="00621D25" w:rsidP="00621D25">
          <w:pPr>
            <w:pStyle w:val="ListParagraph"/>
            <w:numPr>
              <w:ilvl w:val="0"/>
              <w:numId w:val="5"/>
            </w:numPr>
          </w:pPr>
          <w:r>
            <w:t>increasing contributions to the Asset Replacement Funds to provide funds for asset replacements</w:t>
          </w:r>
          <w:r w:rsidR="00093FDA">
            <w:t xml:space="preserve"> to maintain Town’s assets in a state of good repairs.</w:t>
          </w:r>
        </w:p>
        <w:p w14:paraId="439E1559" w14:textId="77777777" w:rsidR="00AF40D3" w:rsidRDefault="00AF40D3" w:rsidP="00AF40D3">
          <w:pPr>
            <w:pStyle w:val="ListParagraph"/>
            <w:numPr>
              <w:ilvl w:val="0"/>
              <w:numId w:val="0"/>
            </w:numPr>
            <w:ind w:left="790"/>
          </w:pPr>
        </w:p>
        <w:p w14:paraId="77A44D83" w14:textId="2579C558" w:rsidR="007B2EC0" w:rsidRDefault="00CF4ED2" w:rsidP="00621D25">
          <w:r>
            <w:t>The 2022 Budget</w:t>
          </w:r>
          <w:r w:rsidR="00AF40D3">
            <w:t xml:space="preserve">s </w:t>
          </w:r>
          <w:r w:rsidR="00093FDA">
            <w:t xml:space="preserve">provide a </w:t>
          </w:r>
          <w:r w:rsidR="00AF40D3">
            <w:t>balance</w:t>
          </w:r>
          <w:r w:rsidR="00621D25">
            <w:t xml:space="preserve"> between affordability and </w:t>
          </w:r>
          <w:r w:rsidR="00E36A6C">
            <w:t>service delivery of today’s needs and i</w:t>
          </w:r>
          <w:r>
            <w:t>nto the future.  It</w:t>
          </w:r>
          <w:r w:rsidR="00E36A6C">
            <w:t xml:space="preserve"> is a sustainable budget that builds upon the Town’s vision </w:t>
          </w:r>
          <w:r>
            <w:t xml:space="preserve">to continue </w:t>
          </w:r>
          <w:r w:rsidR="00E36A6C">
            <w:t xml:space="preserve">making Newmarket </w:t>
          </w:r>
          <w:r w:rsidR="002D4490">
            <w:t>“</w:t>
          </w:r>
          <w:r w:rsidR="00E36A6C">
            <w:t>Well Beyond the Ordinary</w:t>
          </w:r>
          <w:r w:rsidR="002D4490">
            <w:t>”</w:t>
          </w:r>
          <w:r w:rsidR="00E36A6C">
            <w:t>.</w:t>
          </w:r>
        </w:p>
        <w:p w14:paraId="598C24EA" w14:textId="6AB1ED59" w:rsidR="00B275B0" w:rsidRDefault="007B2EC0" w:rsidP="00621D25">
          <w:r>
            <w:t>T</w:t>
          </w:r>
          <w:r w:rsidRPr="004944FE">
            <w:t xml:space="preserve">he proposed budget </w:t>
          </w:r>
          <w:r>
            <w:t xml:space="preserve">includes </w:t>
          </w:r>
          <w:r w:rsidRPr="004944FE">
            <w:t xml:space="preserve">a </w:t>
          </w:r>
          <w:r>
            <w:t>1.99</w:t>
          </w:r>
          <w:r w:rsidRPr="004944FE">
            <w:t>%</w:t>
          </w:r>
          <w:r>
            <w:t xml:space="preserve"> increase in property taxes, a 3.8</w:t>
          </w:r>
          <w:r w:rsidRPr="004944FE">
            <w:t>% increase in the combined water and wastewater rates, and a 10</w:t>
          </w:r>
          <w:r w:rsidR="002D4490">
            <w:t>.0</w:t>
          </w:r>
          <w:r w:rsidRPr="004944FE">
            <w:t>% inc</w:t>
          </w:r>
          <w:r>
            <w:t>rease in the stormwater charge.</w:t>
          </w:r>
        </w:p>
      </w:sdtContent>
    </w:sdt>
    <w:sdt>
      <w:sdtPr>
        <w:id w:val="1348524493"/>
        <w:lock w:val="sdtContentLocked"/>
        <w:placeholder>
          <w:docPart w:val="ABB9303770D8444D83294F38C5CF9147"/>
        </w:placeholder>
      </w:sdtPr>
      <w:sdtEndPr/>
      <w:sdtContent>
        <w:p w14:paraId="598C24EB" w14:textId="77777777" w:rsidR="00A30B47" w:rsidRDefault="00A30B47" w:rsidP="00DB6206">
          <w:pPr>
            <w:pStyle w:val="Heading2"/>
          </w:pPr>
          <w:r>
            <w:t>Purpose</w:t>
          </w:r>
        </w:p>
      </w:sdtContent>
    </w:sdt>
    <w:p w14:paraId="598C24EC" w14:textId="62F7B0FA" w:rsidR="00A30B47" w:rsidRDefault="0096048C" w:rsidP="00A30B47">
      <w:sdt>
        <w:sdtPr>
          <w:alias w:val="Purpose"/>
          <w:tag w:val="Purpose"/>
          <w:id w:val="678625064"/>
          <w:lock w:val="sdtLocked"/>
          <w:placeholder>
            <w:docPart w:val="ABB9303770D8444D83294F38C5CF9147"/>
          </w:placeholder>
        </w:sdtPr>
        <w:sdtEndPr/>
        <w:sdtContent>
          <w:r w:rsidR="00817674">
            <w:t>The purpose of the report is to obtain approval from Committee of the Whole (CoW) on the 2022 Operating and Capital Budgets, followed by Council decision on December 13, 2021</w:t>
          </w:r>
          <w:r w:rsidR="00FF6091">
            <w:t xml:space="preserve"> for adoption effective January 1, 2022</w:t>
          </w:r>
          <w:r w:rsidR="00817674">
            <w:t>.</w:t>
          </w:r>
        </w:sdtContent>
      </w:sdt>
    </w:p>
    <w:sdt>
      <w:sdtPr>
        <w:id w:val="1611848302"/>
        <w:lock w:val="sdtContentLocked"/>
        <w:placeholder>
          <w:docPart w:val="EE4C9703CB6D435FAEBA4A3A2028893E"/>
        </w:placeholder>
        <w:text/>
      </w:sdtPr>
      <w:sdtEndPr/>
      <w:sdtContent>
        <w:p w14:paraId="598C24ED" w14:textId="77777777" w:rsidR="00284029" w:rsidRDefault="00284029" w:rsidP="00DB6206">
          <w:pPr>
            <w:pStyle w:val="Heading2"/>
          </w:pPr>
          <w:r>
            <w:t>Background</w:t>
          </w:r>
        </w:p>
      </w:sdtContent>
    </w:sdt>
    <w:sdt>
      <w:sdtPr>
        <w:rPr>
          <w:lang w:val="en-US"/>
        </w:rPr>
        <w:alias w:val="Background"/>
        <w:tag w:val="Background"/>
        <w:id w:val="1653863883"/>
        <w:lock w:val="sdtLocked"/>
        <w:placeholder>
          <w:docPart w:val="586BE0C4ADFD4513B0EED502B5B15763"/>
        </w:placeholder>
      </w:sdtPr>
      <w:sdtEndPr/>
      <w:sdtContent>
        <w:p w14:paraId="74AE0249" w14:textId="4931FD7D" w:rsidR="000C7EFD" w:rsidRDefault="000C7EFD" w:rsidP="00284029">
          <w:pPr>
            <w:rPr>
              <w:lang w:val="en-US"/>
            </w:rPr>
          </w:pPr>
          <w:r>
            <w:rPr>
              <w:lang w:val="en-US"/>
            </w:rPr>
            <w:t xml:space="preserve">The 2022 Budget process schedule and targets were established on May 3, 2021 with the report to CoW (Report 2021-32) entitled </w:t>
          </w:r>
          <w:r>
            <w:t>“</w:t>
          </w:r>
          <w:hyperlink r:id="rId10" w:history="1">
            <w:r w:rsidRPr="001F05A7">
              <w:rPr>
                <w:rStyle w:val="Hyperlink"/>
                <w:lang w:val="en-US"/>
              </w:rPr>
              <w:t>2022 Budget Target and Process</w:t>
            </w:r>
          </w:hyperlink>
          <w:r>
            <w:rPr>
              <w:lang w:val="en-US"/>
            </w:rPr>
            <w:t xml:space="preserve">”.  At the meeting, Council revised the proposed </w:t>
          </w:r>
          <w:r w:rsidR="0030306A">
            <w:rPr>
              <w:lang w:val="en-US"/>
            </w:rPr>
            <w:t xml:space="preserve">the </w:t>
          </w:r>
          <w:r>
            <w:rPr>
              <w:lang w:val="en-US"/>
            </w:rPr>
            <w:t>target tax rate increase from 2.99% to 1.99%.</w:t>
          </w:r>
        </w:p>
        <w:p w14:paraId="72F625A3" w14:textId="383798BC" w:rsidR="000C7EFD" w:rsidRDefault="000C7EFD" w:rsidP="00284029">
          <w:pPr>
            <w:rPr>
              <w:lang w:val="en-US"/>
            </w:rPr>
          </w:pPr>
          <w:r>
            <w:rPr>
              <w:lang w:val="en-US"/>
            </w:rPr>
            <w:t xml:space="preserve">Every 1% tax rate increase in the 2022 budget will generate </w:t>
          </w:r>
          <w:r w:rsidR="00AF40D3">
            <w:rPr>
              <w:lang w:val="en-US"/>
            </w:rPr>
            <w:t xml:space="preserve">an </w:t>
          </w:r>
          <w:r>
            <w:rPr>
              <w:lang w:val="en-US"/>
            </w:rPr>
            <w:t xml:space="preserve">additional $667,000 in property tax revenues.  </w:t>
          </w:r>
        </w:p>
        <w:p w14:paraId="5A862A7B" w14:textId="3998BAA1" w:rsidR="001C1E10" w:rsidRDefault="001C1E10" w:rsidP="001C1E10">
          <w:pPr>
            <w:jc w:val="both"/>
          </w:pPr>
          <w:r>
            <w:t>Report entitled “</w:t>
          </w:r>
          <w:hyperlink r:id="rId11" w:history="1">
            <w:r w:rsidRPr="0071789E">
              <w:rPr>
                <w:rStyle w:val="Hyperlink"/>
              </w:rPr>
              <w:t>Preliminary 2022 Draft Budgets</w:t>
            </w:r>
          </w:hyperlink>
          <w:r>
            <w:t>” was tabled at the Octobe</w:t>
          </w:r>
          <w:r w:rsidR="00AF40D3">
            <w:t>r 4, 2021 CoW (Report 2021-65) which established</w:t>
          </w:r>
          <w:r>
            <w:t xml:space="preserve"> a starting point for budget deliberation process and community consultation.  The report outlined savings through </w:t>
          </w:r>
          <w:r w:rsidRPr="007C34C9">
            <w:t>efficiencies and reductions</w:t>
          </w:r>
          <w:r>
            <w:t xml:space="preserve"> totaling $667,000 to achieve the target tax rate increase of 1.99%.   </w:t>
          </w:r>
        </w:p>
        <w:p w14:paraId="720C9EDA" w14:textId="6B29C032" w:rsidR="001C1E10" w:rsidRDefault="007973B5" w:rsidP="00284029">
          <w:pPr>
            <w:rPr>
              <w:lang w:val="en-US"/>
            </w:rPr>
          </w:pPr>
          <w:r>
            <w:rPr>
              <w:lang w:val="en-US"/>
            </w:rPr>
            <w:t>Two Special CoW meetings were scheduled to further discuss and review the Capital and Rate-Supported Operating Budgets on October 18, 2021</w:t>
          </w:r>
          <w:r w:rsidR="006A0B9F">
            <w:rPr>
              <w:lang w:val="en-US"/>
            </w:rPr>
            <w:t xml:space="preserve"> in report </w:t>
          </w:r>
          <w:hyperlink r:id="rId12" w:history="1">
            <w:r w:rsidR="006A0B9F" w:rsidRPr="006A0B9F">
              <w:rPr>
                <w:rStyle w:val="Hyperlink"/>
                <w:lang w:val="en-US"/>
              </w:rPr>
              <w:t>2021-69</w:t>
            </w:r>
          </w:hyperlink>
          <w:r w:rsidRPr="007A6153">
            <w:rPr>
              <w:color w:val="FF0000"/>
              <w:lang w:val="en-US"/>
            </w:rPr>
            <w:t xml:space="preserve"> </w:t>
          </w:r>
          <w:r>
            <w:rPr>
              <w:lang w:val="en-US"/>
            </w:rPr>
            <w:t>and the Tax-Supported Operating Budget on November 8, 2021</w:t>
          </w:r>
          <w:r w:rsidR="006A0B9F">
            <w:rPr>
              <w:lang w:val="en-US"/>
            </w:rPr>
            <w:t xml:space="preserve"> in report </w:t>
          </w:r>
          <w:hyperlink r:id="rId13" w:history="1">
            <w:r w:rsidR="006A0B9F" w:rsidRPr="006A0B9F">
              <w:rPr>
                <w:rStyle w:val="Hyperlink"/>
                <w:lang w:val="en-US"/>
              </w:rPr>
              <w:t>2021-75</w:t>
            </w:r>
          </w:hyperlink>
          <w:r w:rsidRPr="007A6153">
            <w:rPr>
              <w:color w:val="FF0000"/>
              <w:lang w:val="en-US"/>
            </w:rPr>
            <w:t xml:space="preserve"> </w:t>
          </w:r>
          <w:r>
            <w:rPr>
              <w:lang w:val="en-US"/>
            </w:rPr>
            <w:t xml:space="preserve">respectively. </w:t>
          </w:r>
        </w:p>
        <w:p w14:paraId="356C6BB7" w14:textId="520149CB" w:rsidR="00E42B82" w:rsidRDefault="00495799" w:rsidP="00284029">
          <w:pPr>
            <w:rPr>
              <w:lang w:val="en-US"/>
            </w:rPr>
          </w:pPr>
          <w:r>
            <w:rPr>
              <w:lang w:val="en-US"/>
            </w:rPr>
            <w:t>The</w:t>
          </w:r>
          <w:r w:rsidR="0023432D">
            <w:rPr>
              <w:lang w:val="en-US"/>
            </w:rPr>
            <w:t xml:space="preserve"> 2022 Budg</w:t>
          </w:r>
          <w:r>
            <w:rPr>
              <w:lang w:val="en-US"/>
            </w:rPr>
            <w:t xml:space="preserve">et Facebook Live event </w:t>
          </w:r>
          <w:r w:rsidR="0023432D">
            <w:rPr>
              <w:lang w:val="en-US"/>
            </w:rPr>
            <w:t>on November 16, 2021</w:t>
          </w:r>
          <w:r>
            <w:rPr>
              <w:lang w:val="en-US"/>
            </w:rPr>
            <w:t xml:space="preserve"> p</w:t>
          </w:r>
          <w:r w:rsidR="00AF40D3">
            <w:rPr>
              <w:lang w:val="en-US"/>
            </w:rPr>
            <w:t xml:space="preserve">rovided the opportunity for </w:t>
          </w:r>
          <w:r>
            <w:rPr>
              <w:lang w:val="en-US"/>
            </w:rPr>
            <w:t xml:space="preserve">residents to engage in the process, </w:t>
          </w:r>
          <w:r w:rsidR="00AF40D3">
            <w:rPr>
              <w:lang w:val="en-US"/>
            </w:rPr>
            <w:t xml:space="preserve">learn more about the budget, provide feedback and </w:t>
          </w:r>
          <w:r w:rsidR="00E42B82">
            <w:rPr>
              <w:lang w:val="en-US"/>
            </w:rPr>
            <w:t>ask questions.</w:t>
          </w:r>
          <w:r>
            <w:rPr>
              <w:lang w:val="en-US"/>
            </w:rPr>
            <w:t xml:space="preserve">  </w:t>
          </w:r>
        </w:p>
        <w:p w14:paraId="598C24EE" w14:textId="7E86B22F" w:rsidR="00284029" w:rsidRPr="00284029" w:rsidRDefault="0023432D" w:rsidP="00284029">
          <w:pPr>
            <w:rPr>
              <w:lang w:val="en-US"/>
            </w:rPr>
          </w:pPr>
          <w:r>
            <w:rPr>
              <w:lang w:val="en-US"/>
            </w:rPr>
            <w:lastRenderedPageBreak/>
            <w:t xml:space="preserve">As well, public </w:t>
          </w:r>
          <w:r w:rsidR="00DF1D87">
            <w:rPr>
              <w:lang w:val="en-US"/>
            </w:rPr>
            <w:t>input was sought</w:t>
          </w:r>
          <w:r>
            <w:rPr>
              <w:lang w:val="en-US"/>
            </w:rPr>
            <w:t xml:space="preserve"> through a survey</w:t>
          </w:r>
          <w:r w:rsidR="00DF1D87">
            <w:rPr>
              <w:lang w:val="en-US"/>
            </w:rPr>
            <w:t xml:space="preserve"> around </w:t>
          </w:r>
          <w:r>
            <w:rPr>
              <w:lang w:val="en-US"/>
            </w:rPr>
            <w:t>the theme “</w:t>
          </w:r>
          <w:r w:rsidR="00DF1D87">
            <w:rPr>
              <w:lang w:val="en-US"/>
            </w:rPr>
            <w:t>2022 Budget Future Ready: What is your vision for Newmarket’s future”.  The Survey requested residents to rank eight priorities in the order of importance.</w:t>
          </w:r>
        </w:p>
      </w:sdtContent>
    </w:sdt>
    <w:p w14:paraId="598C24EF" w14:textId="77777777" w:rsidR="00284029" w:rsidRDefault="0096048C" w:rsidP="00DB6206">
      <w:pPr>
        <w:pStyle w:val="Heading2"/>
      </w:pPr>
      <w:sdt>
        <w:sdtPr>
          <w:id w:val="-1594631590"/>
          <w:lock w:val="sdtContentLocked"/>
          <w:placeholder>
            <w:docPart w:val="586BE0C4ADFD4513B0EED502B5B15763"/>
          </w:placeholder>
        </w:sdtPr>
        <w:sdtEndPr/>
        <w:sdtContent>
          <w:r w:rsidR="00284029">
            <w:t>Discussion</w:t>
          </w:r>
        </w:sdtContent>
      </w:sdt>
    </w:p>
    <w:sdt>
      <w:sdtPr>
        <w:rPr>
          <w:lang w:val="en-US"/>
        </w:rPr>
        <w:alias w:val="Discussion"/>
        <w:tag w:val="Discussion"/>
        <w:id w:val="965466502"/>
        <w:lock w:val="sdtLocked"/>
        <w:placeholder>
          <w:docPart w:val="586BE0C4ADFD4513B0EED502B5B15763"/>
        </w:placeholder>
      </w:sdtPr>
      <w:sdtEndPr>
        <w:rPr>
          <w:lang w:val="en-CA"/>
        </w:rPr>
      </w:sdtEndPr>
      <w:sdtContent>
        <w:p w14:paraId="598C24F0" w14:textId="66A6C523" w:rsidR="00DB6206" w:rsidRDefault="00887A61" w:rsidP="00284029">
          <w:pPr>
            <w:rPr>
              <w:lang w:val="en-US"/>
            </w:rPr>
          </w:pPr>
          <w:r>
            <w:rPr>
              <w:lang w:val="en-US"/>
            </w:rPr>
            <w:t>Th</w:t>
          </w:r>
          <w:r w:rsidR="00CE1148">
            <w:rPr>
              <w:lang w:val="en-US"/>
            </w:rPr>
            <w:t>e Town’s 2022 Budget totals $174.4</w:t>
          </w:r>
          <w:r>
            <w:rPr>
              <w:lang w:val="en-US"/>
            </w:rPr>
            <w:t xml:space="preserve"> million with the following breakdown:</w:t>
          </w:r>
        </w:p>
        <w:tbl>
          <w:tblPr>
            <w:tblStyle w:val="TableGrid"/>
            <w:tblW w:w="0" w:type="auto"/>
            <w:tblInd w:w="1227" w:type="dxa"/>
            <w:tblLook w:val="04A0" w:firstRow="1" w:lastRow="0" w:firstColumn="1" w:lastColumn="0" w:noHBand="0" w:noVBand="1"/>
          </w:tblPr>
          <w:tblGrid>
            <w:gridCol w:w="4697"/>
            <w:gridCol w:w="2244"/>
          </w:tblGrid>
          <w:tr w:rsidR="00887A61" w14:paraId="08BAE391" w14:textId="77777777" w:rsidTr="00886984">
            <w:tc>
              <w:tcPr>
                <w:tcW w:w="4697" w:type="dxa"/>
              </w:tcPr>
              <w:p w14:paraId="05A8D963" w14:textId="4A68402E" w:rsidR="00887A61" w:rsidRPr="00887A61" w:rsidRDefault="00887A61" w:rsidP="00AF40D3">
                <w:pPr>
                  <w:jc w:val="both"/>
                  <w:rPr>
                    <w:b/>
                    <w:lang w:val="en-US"/>
                  </w:rPr>
                </w:pPr>
                <w:r w:rsidRPr="00887A61">
                  <w:rPr>
                    <w:b/>
                    <w:lang w:val="en-US"/>
                  </w:rPr>
                  <w:t>Components</w:t>
                </w:r>
              </w:p>
            </w:tc>
            <w:tc>
              <w:tcPr>
                <w:tcW w:w="2244" w:type="dxa"/>
              </w:tcPr>
              <w:p w14:paraId="39A84DBB" w14:textId="1B7DF2D0" w:rsidR="00887A61" w:rsidRPr="00887A61" w:rsidRDefault="00887A61" w:rsidP="00887A61">
                <w:pPr>
                  <w:jc w:val="center"/>
                  <w:rPr>
                    <w:b/>
                    <w:lang w:val="en-US"/>
                  </w:rPr>
                </w:pPr>
                <w:r w:rsidRPr="00887A61">
                  <w:rPr>
                    <w:b/>
                    <w:lang w:val="en-US"/>
                  </w:rPr>
                  <w:t>$ in millions</w:t>
                </w:r>
              </w:p>
            </w:tc>
          </w:tr>
          <w:tr w:rsidR="00887A61" w14:paraId="494D44AA" w14:textId="77777777" w:rsidTr="00886984">
            <w:tc>
              <w:tcPr>
                <w:tcW w:w="4697" w:type="dxa"/>
              </w:tcPr>
              <w:p w14:paraId="04B8E2FC" w14:textId="2406685C" w:rsidR="00887A61" w:rsidRDefault="00887A61" w:rsidP="00284029">
                <w:pPr>
                  <w:rPr>
                    <w:lang w:val="en-US"/>
                  </w:rPr>
                </w:pPr>
                <w:r>
                  <w:rPr>
                    <w:lang w:val="en-US"/>
                  </w:rPr>
                  <w:t>Tax-supported operating budget</w:t>
                </w:r>
              </w:p>
            </w:tc>
            <w:tc>
              <w:tcPr>
                <w:tcW w:w="2244" w:type="dxa"/>
              </w:tcPr>
              <w:p w14:paraId="43E87E97" w14:textId="401BFB3A" w:rsidR="00887A61" w:rsidRDefault="00887A61" w:rsidP="00887A61">
                <w:pPr>
                  <w:jc w:val="center"/>
                  <w:rPr>
                    <w:lang w:val="en-US"/>
                  </w:rPr>
                </w:pPr>
                <w:r>
                  <w:rPr>
                    <w:lang w:val="en-US"/>
                  </w:rPr>
                  <w:t>92.20</w:t>
                </w:r>
              </w:p>
            </w:tc>
          </w:tr>
          <w:tr w:rsidR="00887A61" w14:paraId="01333061" w14:textId="77777777" w:rsidTr="00886984">
            <w:tc>
              <w:tcPr>
                <w:tcW w:w="4697" w:type="dxa"/>
              </w:tcPr>
              <w:p w14:paraId="2AAD6CF7" w14:textId="0064143A" w:rsidR="00887A61" w:rsidRDefault="00887A61" w:rsidP="00284029">
                <w:pPr>
                  <w:rPr>
                    <w:lang w:val="en-US"/>
                  </w:rPr>
                </w:pPr>
                <w:r>
                  <w:rPr>
                    <w:lang w:val="en-US"/>
                  </w:rPr>
                  <w:t>Rate-supported operating budget</w:t>
                </w:r>
              </w:p>
            </w:tc>
            <w:tc>
              <w:tcPr>
                <w:tcW w:w="2244" w:type="dxa"/>
              </w:tcPr>
              <w:p w14:paraId="5A3A148C" w14:textId="5B94D94B" w:rsidR="00887A61" w:rsidRDefault="00887A61" w:rsidP="00887A61">
                <w:pPr>
                  <w:jc w:val="center"/>
                  <w:rPr>
                    <w:lang w:val="en-US"/>
                  </w:rPr>
                </w:pPr>
                <w:r>
                  <w:rPr>
                    <w:lang w:val="en-US"/>
                  </w:rPr>
                  <w:t>49.40</w:t>
                </w:r>
              </w:p>
            </w:tc>
          </w:tr>
          <w:tr w:rsidR="00887A61" w14:paraId="03FD022A" w14:textId="77777777" w:rsidTr="00886984">
            <w:tc>
              <w:tcPr>
                <w:tcW w:w="4697" w:type="dxa"/>
              </w:tcPr>
              <w:p w14:paraId="79455CA0" w14:textId="7AC59A23" w:rsidR="00887A61" w:rsidRPr="00887A61" w:rsidRDefault="00887A61" w:rsidP="00284029">
                <w:pPr>
                  <w:rPr>
                    <w:b/>
                    <w:lang w:val="en-US"/>
                  </w:rPr>
                </w:pPr>
                <w:r>
                  <w:rPr>
                    <w:b/>
                    <w:lang w:val="en-US"/>
                  </w:rPr>
                  <w:t xml:space="preserve">Total </w:t>
                </w:r>
                <w:r w:rsidRPr="00887A61">
                  <w:rPr>
                    <w:b/>
                    <w:lang w:val="en-US"/>
                  </w:rPr>
                  <w:t>Operating Budgets</w:t>
                </w:r>
              </w:p>
            </w:tc>
            <w:tc>
              <w:tcPr>
                <w:tcW w:w="2244" w:type="dxa"/>
              </w:tcPr>
              <w:p w14:paraId="74FF5F6E" w14:textId="31AB2149" w:rsidR="00887A61" w:rsidRPr="00887A61" w:rsidRDefault="00887A61" w:rsidP="00887A61">
                <w:pPr>
                  <w:jc w:val="center"/>
                  <w:rPr>
                    <w:b/>
                    <w:lang w:val="en-US"/>
                  </w:rPr>
                </w:pPr>
                <w:r w:rsidRPr="00887A61">
                  <w:rPr>
                    <w:b/>
                    <w:lang w:val="en-US"/>
                  </w:rPr>
                  <w:t>141.60</w:t>
                </w:r>
              </w:p>
            </w:tc>
          </w:tr>
          <w:tr w:rsidR="00887A61" w14:paraId="5AA93538" w14:textId="77777777" w:rsidTr="00886984">
            <w:tc>
              <w:tcPr>
                <w:tcW w:w="4697" w:type="dxa"/>
              </w:tcPr>
              <w:p w14:paraId="31A41B0B" w14:textId="47B0CC94" w:rsidR="00887A61" w:rsidRDefault="00887A61" w:rsidP="00284029">
                <w:pPr>
                  <w:rPr>
                    <w:lang w:val="en-US"/>
                  </w:rPr>
                </w:pPr>
                <w:r>
                  <w:rPr>
                    <w:lang w:val="en-US"/>
                  </w:rPr>
                  <w:t>Capital Budget</w:t>
                </w:r>
              </w:p>
            </w:tc>
            <w:tc>
              <w:tcPr>
                <w:tcW w:w="2244" w:type="dxa"/>
              </w:tcPr>
              <w:p w14:paraId="7FAE3EB9" w14:textId="642A5048" w:rsidR="00887A61" w:rsidRDefault="000E1EB9" w:rsidP="00887A61">
                <w:pPr>
                  <w:jc w:val="center"/>
                  <w:rPr>
                    <w:lang w:val="en-US"/>
                  </w:rPr>
                </w:pPr>
                <w:r>
                  <w:rPr>
                    <w:lang w:val="en-US"/>
                  </w:rPr>
                  <w:t>32.80</w:t>
                </w:r>
              </w:p>
            </w:tc>
          </w:tr>
          <w:tr w:rsidR="00887A61" w14:paraId="30874BD7" w14:textId="77777777" w:rsidTr="00886984">
            <w:tc>
              <w:tcPr>
                <w:tcW w:w="4697" w:type="dxa"/>
              </w:tcPr>
              <w:p w14:paraId="2680F480" w14:textId="395FAC4E" w:rsidR="00887A61" w:rsidRPr="00887A61" w:rsidRDefault="00887A61" w:rsidP="00284029">
                <w:pPr>
                  <w:rPr>
                    <w:b/>
                    <w:lang w:val="en-US"/>
                  </w:rPr>
                </w:pPr>
                <w:r w:rsidRPr="00887A61">
                  <w:rPr>
                    <w:b/>
                    <w:lang w:val="en-US"/>
                  </w:rPr>
                  <w:t>2022 Total Budget</w:t>
                </w:r>
              </w:p>
            </w:tc>
            <w:tc>
              <w:tcPr>
                <w:tcW w:w="2244" w:type="dxa"/>
              </w:tcPr>
              <w:p w14:paraId="3C30A06D" w14:textId="6BA3245D" w:rsidR="00887A61" w:rsidRPr="00887A61" w:rsidRDefault="000E1EB9" w:rsidP="00887A61">
                <w:pPr>
                  <w:jc w:val="center"/>
                  <w:rPr>
                    <w:b/>
                    <w:lang w:val="en-US"/>
                  </w:rPr>
                </w:pPr>
                <w:r>
                  <w:rPr>
                    <w:b/>
                    <w:lang w:val="en-US"/>
                  </w:rPr>
                  <w:t>174.40</w:t>
                </w:r>
              </w:p>
            </w:tc>
          </w:tr>
        </w:tbl>
        <w:p w14:paraId="780D6BE7" w14:textId="5909AB78" w:rsidR="00887A61" w:rsidRDefault="00887A61" w:rsidP="00284029">
          <w:pPr>
            <w:rPr>
              <w:lang w:val="en-US"/>
            </w:rPr>
          </w:pPr>
        </w:p>
        <w:p w14:paraId="598C24F1" w14:textId="0C7BAD29" w:rsidR="005471B1" w:rsidRDefault="00886984" w:rsidP="00DB6206">
          <w:pPr>
            <w:pStyle w:val="Heading3"/>
          </w:pPr>
          <w:r>
            <w:t>Operating Budgets</w:t>
          </w:r>
        </w:p>
        <w:p w14:paraId="2AEC5D4E" w14:textId="02729A0F" w:rsidR="00B31CF1" w:rsidRDefault="00B31CF1" w:rsidP="007A2535">
          <w:pPr>
            <w:rPr>
              <w:lang w:val="en-US"/>
            </w:rPr>
          </w:pPr>
          <w:r>
            <w:rPr>
              <w:lang w:val="en-US"/>
            </w:rPr>
            <w:t xml:space="preserve">Operating Budgets support the day-to-day operations to deliver services to the </w:t>
          </w:r>
          <w:r w:rsidR="00AE258E">
            <w:rPr>
              <w:lang w:val="en-US"/>
            </w:rPr>
            <w:t xml:space="preserve">Town’s </w:t>
          </w:r>
          <w:r>
            <w:rPr>
              <w:lang w:val="en-US"/>
            </w:rPr>
            <w:t>residents and businesses.  There are two sets of operating budgets defined by their funding sources: tax-supported operating budget and rate-supported operating budget.</w:t>
          </w:r>
        </w:p>
        <w:p w14:paraId="24118162" w14:textId="77777777" w:rsidR="00BD119D" w:rsidRDefault="00BD119D" w:rsidP="007A2535">
          <w:pPr>
            <w:rPr>
              <w:lang w:val="en-US"/>
            </w:rPr>
          </w:pPr>
        </w:p>
        <w:p w14:paraId="114A66F3" w14:textId="77777777" w:rsidR="00BD119D" w:rsidRDefault="00BD119D" w:rsidP="007A2535">
          <w:pPr>
            <w:rPr>
              <w:lang w:val="en-US"/>
            </w:rPr>
          </w:pPr>
        </w:p>
        <w:p w14:paraId="4268CB08" w14:textId="77777777" w:rsidR="00BD119D" w:rsidRDefault="00BD119D" w:rsidP="007A2535">
          <w:pPr>
            <w:rPr>
              <w:lang w:val="en-US"/>
            </w:rPr>
          </w:pPr>
        </w:p>
        <w:p w14:paraId="291D8A16" w14:textId="77777777" w:rsidR="00BD119D" w:rsidRDefault="00BD119D" w:rsidP="007A2535">
          <w:pPr>
            <w:rPr>
              <w:lang w:val="en-US"/>
            </w:rPr>
          </w:pPr>
        </w:p>
        <w:p w14:paraId="3D072EFB" w14:textId="77777777" w:rsidR="00BD119D" w:rsidRDefault="00BD119D" w:rsidP="007A2535">
          <w:pPr>
            <w:rPr>
              <w:lang w:val="en-US"/>
            </w:rPr>
          </w:pPr>
        </w:p>
        <w:p w14:paraId="62E2F335" w14:textId="77777777" w:rsidR="00BD119D" w:rsidRDefault="00BD119D" w:rsidP="007A2535">
          <w:pPr>
            <w:rPr>
              <w:lang w:val="en-US"/>
            </w:rPr>
          </w:pPr>
        </w:p>
        <w:p w14:paraId="7F003253" w14:textId="77777777" w:rsidR="00BD119D" w:rsidRDefault="00BD119D" w:rsidP="007A2535">
          <w:pPr>
            <w:rPr>
              <w:lang w:val="en-US"/>
            </w:rPr>
          </w:pPr>
        </w:p>
        <w:p w14:paraId="2B880056" w14:textId="77777777" w:rsidR="00BD119D" w:rsidRDefault="00BD119D" w:rsidP="007A2535">
          <w:pPr>
            <w:rPr>
              <w:lang w:val="en-US"/>
            </w:rPr>
          </w:pPr>
        </w:p>
        <w:p w14:paraId="71DF6455" w14:textId="77777777" w:rsidR="00BD119D" w:rsidRDefault="00BD119D" w:rsidP="007A2535">
          <w:pPr>
            <w:rPr>
              <w:lang w:val="en-US"/>
            </w:rPr>
          </w:pPr>
        </w:p>
        <w:p w14:paraId="0304C3A6" w14:textId="77777777" w:rsidR="00BD119D" w:rsidRDefault="00BD119D" w:rsidP="007A2535">
          <w:pPr>
            <w:rPr>
              <w:lang w:val="en-US"/>
            </w:rPr>
          </w:pPr>
        </w:p>
        <w:p w14:paraId="14D04076" w14:textId="77777777" w:rsidR="00BD119D" w:rsidRDefault="00BD119D" w:rsidP="007A2535">
          <w:pPr>
            <w:rPr>
              <w:lang w:val="en-US"/>
            </w:rPr>
          </w:pPr>
        </w:p>
        <w:p w14:paraId="3CA6D161" w14:textId="77777777" w:rsidR="00BD119D" w:rsidRDefault="00BD119D" w:rsidP="007A2535">
          <w:pPr>
            <w:rPr>
              <w:lang w:val="en-US"/>
            </w:rPr>
          </w:pPr>
        </w:p>
        <w:p w14:paraId="4A7E81DF" w14:textId="7BE93518" w:rsidR="00886984" w:rsidRDefault="00886984" w:rsidP="007A2535">
          <w:pPr>
            <w:rPr>
              <w:lang w:val="en-US"/>
            </w:rPr>
          </w:pPr>
          <w:r>
            <w:rPr>
              <w:lang w:val="en-US"/>
            </w:rPr>
            <w:t>The tax-supported and rate-supported operating budgets include the following expenditures:</w:t>
          </w:r>
        </w:p>
        <w:tbl>
          <w:tblPr>
            <w:tblW w:w="10196" w:type="dxa"/>
            <w:tblLayout w:type="fixed"/>
            <w:tblLook w:val="04A0" w:firstRow="1" w:lastRow="0" w:firstColumn="1" w:lastColumn="0" w:noHBand="0" w:noVBand="1"/>
          </w:tblPr>
          <w:tblGrid>
            <w:gridCol w:w="1975"/>
            <w:gridCol w:w="1843"/>
            <w:gridCol w:w="1559"/>
            <w:gridCol w:w="1417"/>
            <w:gridCol w:w="1701"/>
            <w:gridCol w:w="1701"/>
          </w:tblGrid>
          <w:tr w:rsidR="00A5771A" w:rsidRPr="00A5771A" w14:paraId="29C0FFBE" w14:textId="77777777" w:rsidTr="00565579">
            <w:trPr>
              <w:trHeight w:val="1393"/>
            </w:trPr>
            <w:tc>
              <w:tcPr>
                <w:tcW w:w="19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19822A" w14:textId="77777777" w:rsidR="00A5771A" w:rsidRPr="002D4490" w:rsidRDefault="00A5771A">
                <w:pPr>
                  <w:spacing w:after="0" w:line="240" w:lineRule="auto"/>
                  <w:rPr>
                    <w:rFonts w:eastAsia="Times New Roman" w:cs="Arial"/>
                    <w:color w:val="000000"/>
                    <w:szCs w:val="24"/>
                    <w:lang w:eastAsia="en-CA"/>
                  </w:rPr>
                </w:pPr>
                <w:r w:rsidRPr="002D4490">
                  <w:rPr>
                    <w:rFonts w:eastAsia="Times New Roman" w:cs="Arial"/>
                    <w:color w:val="000000"/>
                    <w:szCs w:val="24"/>
                    <w:lang w:eastAsia="en-CA"/>
                  </w:rPr>
                  <w:t>Area</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58A385FC" w14:textId="77777777" w:rsidR="00A5771A" w:rsidRPr="002D4490" w:rsidRDefault="00A5771A" w:rsidP="00A5771A">
                <w:pPr>
                  <w:spacing w:after="0" w:line="240" w:lineRule="auto"/>
                  <w:jc w:val="center"/>
                  <w:rPr>
                    <w:rFonts w:eastAsia="Times New Roman" w:cs="Arial"/>
                    <w:color w:val="000000"/>
                    <w:szCs w:val="24"/>
                    <w:lang w:eastAsia="en-CA"/>
                  </w:rPr>
                </w:pPr>
                <w:r w:rsidRPr="002D4490">
                  <w:rPr>
                    <w:rFonts w:eastAsia="Times New Roman" w:cs="Arial"/>
                    <w:color w:val="000000"/>
                    <w:szCs w:val="24"/>
                    <w:lang w:eastAsia="en-CA"/>
                  </w:rPr>
                  <w:t>Expenses based on PSAB</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1457F0A3" w14:textId="77777777" w:rsidR="00A5771A" w:rsidRPr="002D4490" w:rsidRDefault="00A5771A" w:rsidP="00A5771A">
                <w:pPr>
                  <w:spacing w:after="0" w:line="240" w:lineRule="auto"/>
                  <w:jc w:val="center"/>
                  <w:rPr>
                    <w:rFonts w:eastAsia="Times New Roman" w:cs="Arial"/>
                    <w:color w:val="000000"/>
                    <w:szCs w:val="24"/>
                    <w:lang w:eastAsia="en-CA"/>
                  </w:rPr>
                </w:pPr>
                <w:r w:rsidRPr="002D4490">
                  <w:rPr>
                    <w:rFonts w:eastAsia="Times New Roman" w:cs="Arial"/>
                    <w:color w:val="000000"/>
                    <w:szCs w:val="24"/>
                    <w:lang w:eastAsia="en-CA"/>
                  </w:rPr>
                  <w:t>Principal Repayment on Long-term Debt</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CB759C3" w14:textId="77777777" w:rsidR="00A5771A" w:rsidRPr="002D4490" w:rsidRDefault="00A5771A" w:rsidP="00A5771A">
                <w:pPr>
                  <w:spacing w:after="0" w:line="240" w:lineRule="auto"/>
                  <w:jc w:val="center"/>
                  <w:rPr>
                    <w:rFonts w:eastAsia="Times New Roman" w:cs="Arial"/>
                    <w:color w:val="000000"/>
                    <w:szCs w:val="24"/>
                    <w:lang w:eastAsia="en-CA"/>
                  </w:rPr>
                </w:pPr>
                <w:r w:rsidRPr="002D4490">
                  <w:rPr>
                    <w:rFonts w:eastAsia="Times New Roman" w:cs="Arial"/>
                    <w:color w:val="000000"/>
                    <w:szCs w:val="24"/>
                    <w:lang w:eastAsia="en-CA"/>
                  </w:rPr>
                  <w:t>Capital Financing</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0FB3852" w14:textId="77777777" w:rsidR="00A5771A" w:rsidRPr="002D4490" w:rsidRDefault="00A5771A" w:rsidP="00A5771A">
                <w:pPr>
                  <w:spacing w:after="0" w:line="240" w:lineRule="auto"/>
                  <w:jc w:val="center"/>
                  <w:rPr>
                    <w:rFonts w:eastAsia="Times New Roman" w:cs="Arial"/>
                    <w:color w:val="000000"/>
                    <w:szCs w:val="24"/>
                    <w:lang w:eastAsia="en-CA"/>
                  </w:rPr>
                </w:pPr>
                <w:r w:rsidRPr="002D4490">
                  <w:rPr>
                    <w:rFonts w:eastAsia="Times New Roman" w:cs="Arial"/>
                    <w:color w:val="000000"/>
                    <w:szCs w:val="24"/>
                    <w:lang w:eastAsia="en-CA"/>
                  </w:rPr>
                  <w:t>Transfer to Reserves/ Reserve</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0ACA19D" w14:textId="77777777" w:rsidR="00A5771A" w:rsidRPr="002D4490" w:rsidRDefault="00A5771A" w:rsidP="00A5771A">
                <w:pPr>
                  <w:spacing w:after="0" w:line="240" w:lineRule="auto"/>
                  <w:jc w:val="center"/>
                  <w:rPr>
                    <w:rFonts w:eastAsia="Times New Roman" w:cs="Arial"/>
                    <w:color w:val="000000"/>
                    <w:szCs w:val="24"/>
                    <w:lang w:eastAsia="en-CA"/>
                  </w:rPr>
                </w:pPr>
                <w:r w:rsidRPr="002D4490">
                  <w:rPr>
                    <w:rFonts w:eastAsia="Times New Roman" w:cs="Arial"/>
                    <w:color w:val="000000"/>
                    <w:szCs w:val="24"/>
                    <w:lang w:eastAsia="en-CA"/>
                  </w:rPr>
                  <w:t>Total Expenditures</w:t>
                </w:r>
              </w:p>
            </w:tc>
          </w:tr>
          <w:tr w:rsidR="00A5771A" w:rsidRPr="00A5771A" w14:paraId="07CB14B3" w14:textId="77777777" w:rsidTr="00565579">
            <w:trPr>
              <w:trHeight w:val="361"/>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6C1FF1AA" w14:textId="77777777" w:rsidR="00A5771A" w:rsidRPr="002D4490" w:rsidRDefault="00A5771A" w:rsidP="00A5771A">
                <w:pPr>
                  <w:spacing w:after="0" w:line="240" w:lineRule="auto"/>
                  <w:rPr>
                    <w:rFonts w:eastAsia="Times New Roman" w:cs="Arial"/>
                    <w:color w:val="000000"/>
                    <w:szCs w:val="24"/>
                    <w:lang w:eastAsia="en-CA"/>
                  </w:rPr>
                </w:pPr>
                <w:r w:rsidRPr="002D4490">
                  <w:rPr>
                    <w:rFonts w:eastAsia="Times New Roman" w:cs="Arial"/>
                    <w:color w:val="000000"/>
                    <w:szCs w:val="24"/>
                    <w:lang w:eastAsia="en-CA"/>
                  </w:rPr>
                  <w:t>Town</w:t>
                </w:r>
              </w:p>
            </w:tc>
            <w:tc>
              <w:tcPr>
                <w:tcW w:w="1843" w:type="dxa"/>
                <w:tcBorders>
                  <w:top w:val="nil"/>
                  <w:left w:val="nil"/>
                  <w:bottom w:val="single" w:sz="8" w:space="0" w:color="auto"/>
                  <w:right w:val="single" w:sz="8" w:space="0" w:color="auto"/>
                </w:tcBorders>
                <w:shd w:val="clear" w:color="auto" w:fill="auto"/>
                <w:vAlign w:val="center"/>
                <w:hideMark/>
              </w:tcPr>
              <w:p w14:paraId="2086F834"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$57,422,254</w:t>
                </w:r>
              </w:p>
            </w:tc>
            <w:tc>
              <w:tcPr>
                <w:tcW w:w="1559" w:type="dxa"/>
                <w:tcBorders>
                  <w:top w:val="nil"/>
                  <w:left w:val="nil"/>
                  <w:bottom w:val="single" w:sz="8" w:space="0" w:color="auto"/>
                  <w:right w:val="single" w:sz="8" w:space="0" w:color="auto"/>
                </w:tcBorders>
                <w:shd w:val="clear" w:color="auto" w:fill="auto"/>
                <w:vAlign w:val="center"/>
                <w:hideMark/>
              </w:tcPr>
              <w:p w14:paraId="74EC96AA"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$3,789,251</w:t>
                </w:r>
              </w:p>
            </w:tc>
            <w:tc>
              <w:tcPr>
                <w:tcW w:w="1417" w:type="dxa"/>
                <w:tcBorders>
                  <w:top w:val="nil"/>
                  <w:left w:val="nil"/>
                  <w:bottom w:val="single" w:sz="8" w:space="0" w:color="auto"/>
                  <w:right w:val="single" w:sz="8" w:space="0" w:color="auto"/>
                </w:tcBorders>
                <w:shd w:val="clear" w:color="auto" w:fill="auto"/>
                <w:vAlign w:val="center"/>
                <w:hideMark/>
              </w:tcPr>
              <w:p w14:paraId="335CE54E"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$294,000</w:t>
                </w:r>
              </w:p>
            </w:tc>
            <w:tc>
              <w:tcPr>
                <w:tcW w:w="1701" w:type="dxa"/>
                <w:tcBorders>
                  <w:top w:val="nil"/>
                  <w:left w:val="nil"/>
                  <w:bottom w:val="single" w:sz="8" w:space="0" w:color="auto"/>
                  <w:right w:val="single" w:sz="8" w:space="0" w:color="auto"/>
                </w:tcBorders>
                <w:shd w:val="clear" w:color="auto" w:fill="auto"/>
                <w:vAlign w:val="center"/>
                <w:hideMark/>
              </w:tcPr>
              <w:p w14:paraId="0DD5AA65"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 xml:space="preserve"> $   9,245,901 </w:t>
                </w:r>
              </w:p>
            </w:tc>
            <w:tc>
              <w:tcPr>
                <w:tcW w:w="1701" w:type="dxa"/>
                <w:tcBorders>
                  <w:top w:val="nil"/>
                  <w:left w:val="nil"/>
                  <w:bottom w:val="single" w:sz="8" w:space="0" w:color="auto"/>
                  <w:right w:val="single" w:sz="8" w:space="0" w:color="auto"/>
                </w:tcBorders>
                <w:shd w:val="clear" w:color="auto" w:fill="auto"/>
                <w:vAlign w:val="center"/>
                <w:hideMark/>
              </w:tcPr>
              <w:p w14:paraId="58F69BFD"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$70,751,406</w:t>
                </w:r>
              </w:p>
            </w:tc>
          </w:tr>
          <w:tr w:rsidR="00A5771A" w:rsidRPr="00A5771A" w14:paraId="563FF10C" w14:textId="77777777" w:rsidTr="00565579">
            <w:trPr>
              <w:trHeight w:val="70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14E5DE10" w14:textId="77777777" w:rsidR="00A5771A" w:rsidRPr="002D4490" w:rsidRDefault="00A5771A" w:rsidP="00A5771A">
                <w:pPr>
                  <w:spacing w:after="0" w:line="240" w:lineRule="auto"/>
                  <w:rPr>
                    <w:rFonts w:eastAsia="Times New Roman" w:cs="Arial"/>
                    <w:color w:val="000000"/>
                    <w:szCs w:val="24"/>
                    <w:lang w:eastAsia="en-CA"/>
                  </w:rPr>
                </w:pPr>
                <w:r w:rsidRPr="002D4490">
                  <w:rPr>
                    <w:rFonts w:eastAsia="Times New Roman" w:cs="Arial"/>
                    <w:color w:val="000000"/>
                    <w:szCs w:val="24"/>
                    <w:lang w:eastAsia="en-CA"/>
                  </w:rPr>
                  <w:t>Downtown BIA</w:t>
                </w:r>
              </w:p>
            </w:tc>
            <w:tc>
              <w:tcPr>
                <w:tcW w:w="1843" w:type="dxa"/>
                <w:tcBorders>
                  <w:top w:val="nil"/>
                  <w:left w:val="nil"/>
                  <w:bottom w:val="single" w:sz="8" w:space="0" w:color="auto"/>
                  <w:right w:val="single" w:sz="8" w:space="0" w:color="auto"/>
                </w:tcBorders>
                <w:shd w:val="clear" w:color="auto" w:fill="auto"/>
                <w:vAlign w:val="center"/>
                <w:hideMark/>
              </w:tcPr>
              <w:p w14:paraId="5184C6C8"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$30,000</w:t>
                </w:r>
              </w:p>
            </w:tc>
            <w:tc>
              <w:tcPr>
                <w:tcW w:w="1559" w:type="dxa"/>
                <w:tcBorders>
                  <w:top w:val="nil"/>
                  <w:left w:val="nil"/>
                  <w:bottom w:val="single" w:sz="8" w:space="0" w:color="auto"/>
                  <w:right w:val="single" w:sz="8" w:space="0" w:color="auto"/>
                </w:tcBorders>
                <w:shd w:val="clear" w:color="auto" w:fill="auto"/>
                <w:vAlign w:val="center"/>
                <w:hideMark/>
              </w:tcPr>
              <w:p w14:paraId="6DCABE9F" w14:textId="40E85EFD"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417" w:type="dxa"/>
                <w:tcBorders>
                  <w:top w:val="nil"/>
                  <w:left w:val="nil"/>
                  <w:bottom w:val="single" w:sz="8" w:space="0" w:color="auto"/>
                  <w:right w:val="single" w:sz="8" w:space="0" w:color="auto"/>
                </w:tcBorders>
                <w:shd w:val="clear" w:color="auto" w:fill="auto"/>
                <w:vAlign w:val="center"/>
                <w:hideMark/>
              </w:tcPr>
              <w:p w14:paraId="15FFBD0B" w14:textId="53A5FEAC" w:rsidR="00A5771A" w:rsidRPr="002D4490" w:rsidRDefault="00565579" w:rsidP="00565579">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701" w:type="dxa"/>
                <w:tcBorders>
                  <w:top w:val="nil"/>
                  <w:left w:val="nil"/>
                  <w:bottom w:val="single" w:sz="8" w:space="0" w:color="auto"/>
                  <w:right w:val="single" w:sz="8" w:space="0" w:color="auto"/>
                </w:tcBorders>
                <w:shd w:val="clear" w:color="auto" w:fill="auto"/>
                <w:vAlign w:val="center"/>
                <w:hideMark/>
              </w:tcPr>
              <w:p w14:paraId="0F041C66" w14:textId="06B53510"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701" w:type="dxa"/>
                <w:tcBorders>
                  <w:top w:val="nil"/>
                  <w:left w:val="nil"/>
                  <w:bottom w:val="single" w:sz="8" w:space="0" w:color="auto"/>
                  <w:right w:val="single" w:sz="8" w:space="0" w:color="auto"/>
                </w:tcBorders>
                <w:shd w:val="clear" w:color="auto" w:fill="auto"/>
                <w:vAlign w:val="center"/>
                <w:hideMark/>
              </w:tcPr>
              <w:p w14:paraId="2BC240E2" w14:textId="4360D2DF" w:rsidR="00A5771A" w:rsidRPr="002D4490" w:rsidRDefault="00377773" w:rsidP="00A5771A">
                <w:pPr>
                  <w:spacing w:after="0" w:line="240" w:lineRule="auto"/>
                  <w:jc w:val="right"/>
                  <w:rPr>
                    <w:rFonts w:eastAsia="Times New Roman" w:cs="Arial"/>
                    <w:szCs w:val="24"/>
                    <w:lang w:eastAsia="en-CA"/>
                  </w:rPr>
                </w:pPr>
                <w:r>
                  <w:rPr>
                    <w:rFonts w:eastAsia="Times New Roman" w:cs="Arial"/>
                    <w:szCs w:val="24"/>
                    <w:lang w:eastAsia="en-CA"/>
                  </w:rPr>
                  <w:t>$</w:t>
                </w:r>
                <w:r w:rsidR="00A5771A" w:rsidRPr="002D4490">
                  <w:rPr>
                    <w:rFonts w:eastAsia="Times New Roman" w:cs="Arial"/>
                    <w:szCs w:val="24"/>
                    <w:lang w:eastAsia="en-CA"/>
                  </w:rPr>
                  <w:t>30,000</w:t>
                </w:r>
              </w:p>
            </w:tc>
          </w:tr>
          <w:tr w:rsidR="00A5771A" w:rsidRPr="00A5771A" w14:paraId="4934757D" w14:textId="77777777" w:rsidTr="00565579">
            <w:trPr>
              <w:trHeight w:val="361"/>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6E0F361E" w14:textId="77777777" w:rsidR="00A5771A" w:rsidRPr="002D4490" w:rsidRDefault="00A5771A" w:rsidP="00A5771A">
                <w:pPr>
                  <w:spacing w:after="0" w:line="240" w:lineRule="auto"/>
                  <w:rPr>
                    <w:rFonts w:eastAsia="Times New Roman" w:cs="Arial"/>
                    <w:color w:val="000000"/>
                    <w:szCs w:val="24"/>
                    <w:lang w:eastAsia="en-CA"/>
                  </w:rPr>
                </w:pPr>
                <w:r w:rsidRPr="002D4490">
                  <w:rPr>
                    <w:rFonts w:eastAsia="Times New Roman" w:cs="Arial"/>
                    <w:color w:val="000000"/>
                    <w:szCs w:val="24"/>
                    <w:lang w:eastAsia="en-CA"/>
                  </w:rPr>
                  <w:t>Library</w:t>
                </w:r>
              </w:p>
            </w:tc>
            <w:tc>
              <w:tcPr>
                <w:tcW w:w="1843" w:type="dxa"/>
                <w:tcBorders>
                  <w:top w:val="nil"/>
                  <w:left w:val="nil"/>
                  <w:bottom w:val="single" w:sz="8" w:space="0" w:color="auto"/>
                  <w:right w:val="single" w:sz="8" w:space="0" w:color="auto"/>
                </w:tcBorders>
                <w:shd w:val="clear" w:color="auto" w:fill="auto"/>
                <w:vAlign w:val="center"/>
                <w:hideMark/>
              </w:tcPr>
              <w:p w14:paraId="589C1828"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$3,509,456</w:t>
                </w:r>
              </w:p>
            </w:tc>
            <w:tc>
              <w:tcPr>
                <w:tcW w:w="1559" w:type="dxa"/>
                <w:tcBorders>
                  <w:top w:val="nil"/>
                  <w:left w:val="nil"/>
                  <w:bottom w:val="single" w:sz="8" w:space="0" w:color="auto"/>
                  <w:right w:val="single" w:sz="8" w:space="0" w:color="auto"/>
                </w:tcBorders>
                <w:shd w:val="clear" w:color="auto" w:fill="auto"/>
                <w:vAlign w:val="center"/>
                <w:hideMark/>
              </w:tcPr>
              <w:p w14:paraId="775788B9" w14:textId="1ACED7BF"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417" w:type="dxa"/>
                <w:tcBorders>
                  <w:top w:val="nil"/>
                  <w:left w:val="nil"/>
                  <w:bottom w:val="single" w:sz="8" w:space="0" w:color="auto"/>
                  <w:right w:val="single" w:sz="8" w:space="0" w:color="auto"/>
                </w:tcBorders>
                <w:shd w:val="clear" w:color="auto" w:fill="auto"/>
                <w:vAlign w:val="center"/>
                <w:hideMark/>
              </w:tcPr>
              <w:p w14:paraId="74252B5F" w14:textId="4073D17F"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701" w:type="dxa"/>
                <w:tcBorders>
                  <w:top w:val="nil"/>
                  <w:left w:val="nil"/>
                  <w:bottom w:val="single" w:sz="8" w:space="0" w:color="auto"/>
                  <w:right w:val="single" w:sz="8" w:space="0" w:color="auto"/>
                </w:tcBorders>
                <w:shd w:val="clear" w:color="auto" w:fill="auto"/>
                <w:vAlign w:val="center"/>
                <w:hideMark/>
              </w:tcPr>
              <w:p w14:paraId="50FDD99E" w14:textId="4D3C2227" w:rsidR="00A5771A" w:rsidRPr="002D4490" w:rsidRDefault="00377773" w:rsidP="00A5771A">
                <w:pPr>
                  <w:spacing w:after="0" w:line="240" w:lineRule="auto"/>
                  <w:jc w:val="right"/>
                  <w:rPr>
                    <w:rFonts w:eastAsia="Times New Roman" w:cs="Arial"/>
                    <w:szCs w:val="24"/>
                    <w:lang w:eastAsia="en-CA"/>
                  </w:rPr>
                </w:pPr>
                <w:r>
                  <w:rPr>
                    <w:rFonts w:eastAsia="Times New Roman" w:cs="Arial"/>
                    <w:szCs w:val="24"/>
                    <w:lang w:eastAsia="en-CA"/>
                  </w:rPr>
                  <w:t>$</w:t>
                </w:r>
                <w:r w:rsidR="00A5771A" w:rsidRPr="002D4490">
                  <w:rPr>
                    <w:rFonts w:eastAsia="Times New Roman" w:cs="Arial"/>
                    <w:szCs w:val="24"/>
                    <w:lang w:eastAsia="en-CA"/>
                  </w:rPr>
                  <w:t>248,497</w:t>
                </w:r>
              </w:p>
            </w:tc>
            <w:tc>
              <w:tcPr>
                <w:tcW w:w="1701" w:type="dxa"/>
                <w:tcBorders>
                  <w:top w:val="nil"/>
                  <w:left w:val="nil"/>
                  <w:bottom w:val="single" w:sz="8" w:space="0" w:color="auto"/>
                  <w:right w:val="single" w:sz="8" w:space="0" w:color="auto"/>
                </w:tcBorders>
                <w:shd w:val="clear" w:color="auto" w:fill="auto"/>
                <w:vAlign w:val="center"/>
                <w:hideMark/>
              </w:tcPr>
              <w:p w14:paraId="359250D9" w14:textId="0D16F263" w:rsidR="00A5771A" w:rsidRPr="002D4490" w:rsidRDefault="00377773" w:rsidP="00A5771A">
                <w:pPr>
                  <w:spacing w:after="0" w:line="240" w:lineRule="auto"/>
                  <w:jc w:val="right"/>
                  <w:rPr>
                    <w:rFonts w:eastAsia="Times New Roman" w:cs="Arial"/>
                    <w:szCs w:val="24"/>
                    <w:lang w:eastAsia="en-CA"/>
                  </w:rPr>
                </w:pPr>
                <w:r>
                  <w:rPr>
                    <w:rFonts w:eastAsia="Times New Roman" w:cs="Arial"/>
                    <w:szCs w:val="24"/>
                    <w:lang w:eastAsia="en-CA"/>
                  </w:rPr>
                  <w:t>$</w:t>
                </w:r>
                <w:r w:rsidR="00A5771A" w:rsidRPr="002D4490">
                  <w:rPr>
                    <w:rFonts w:eastAsia="Times New Roman" w:cs="Arial"/>
                    <w:szCs w:val="24"/>
                    <w:lang w:eastAsia="en-CA"/>
                  </w:rPr>
                  <w:t>3,757,953</w:t>
                </w:r>
              </w:p>
            </w:tc>
          </w:tr>
          <w:tr w:rsidR="00A5771A" w:rsidRPr="00A5771A" w14:paraId="19F6CD85" w14:textId="77777777" w:rsidTr="00565579">
            <w:trPr>
              <w:trHeight w:val="361"/>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7C8C2262" w14:textId="77777777" w:rsidR="00A5771A" w:rsidRPr="002D4490" w:rsidRDefault="00A5771A" w:rsidP="00A5771A">
                <w:pPr>
                  <w:spacing w:after="0" w:line="240" w:lineRule="auto"/>
                  <w:rPr>
                    <w:rFonts w:eastAsia="Times New Roman" w:cs="Arial"/>
                    <w:color w:val="000000"/>
                    <w:szCs w:val="24"/>
                    <w:lang w:eastAsia="en-CA"/>
                  </w:rPr>
                </w:pPr>
                <w:r w:rsidRPr="002D4490">
                  <w:rPr>
                    <w:rFonts w:eastAsia="Times New Roman" w:cs="Arial"/>
                    <w:color w:val="000000"/>
                    <w:szCs w:val="24"/>
                    <w:lang w:eastAsia="en-CA"/>
                  </w:rPr>
                  <w:t>CYFS</w:t>
                </w:r>
              </w:p>
            </w:tc>
            <w:tc>
              <w:tcPr>
                <w:tcW w:w="1843" w:type="dxa"/>
                <w:tcBorders>
                  <w:top w:val="nil"/>
                  <w:left w:val="nil"/>
                  <w:bottom w:val="single" w:sz="8" w:space="0" w:color="auto"/>
                  <w:right w:val="single" w:sz="8" w:space="0" w:color="auto"/>
                </w:tcBorders>
                <w:shd w:val="clear" w:color="auto" w:fill="auto"/>
                <w:vAlign w:val="center"/>
                <w:hideMark/>
              </w:tcPr>
              <w:p w14:paraId="271011F9"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$16,194,661</w:t>
                </w:r>
              </w:p>
            </w:tc>
            <w:tc>
              <w:tcPr>
                <w:tcW w:w="1559" w:type="dxa"/>
                <w:tcBorders>
                  <w:top w:val="nil"/>
                  <w:left w:val="nil"/>
                  <w:bottom w:val="single" w:sz="8" w:space="0" w:color="auto"/>
                  <w:right w:val="single" w:sz="8" w:space="0" w:color="auto"/>
                </w:tcBorders>
                <w:shd w:val="clear" w:color="auto" w:fill="auto"/>
                <w:vAlign w:val="center"/>
                <w:hideMark/>
              </w:tcPr>
              <w:p w14:paraId="2E8E476A" w14:textId="3139D162"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417" w:type="dxa"/>
                <w:tcBorders>
                  <w:top w:val="nil"/>
                  <w:left w:val="nil"/>
                  <w:bottom w:val="single" w:sz="8" w:space="0" w:color="auto"/>
                  <w:right w:val="single" w:sz="8" w:space="0" w:color="auto"/>
                </w:tcBorders>
                <w:shd w:val="clear" w:color="auto" w:fill="auto"/>
                <w:vAlign w:val="center"/>
                <w:hideMark/>
              </w:tcPr>
              <w:p w14:paraId="23566BB3" w14:textId="5E035AA7"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701" w:type="dxa"/>
                <w:tcBorders>
                  <w:top w:val="nil"/>
                  <w:left w:val="nil"/>
                  <w:bottom w:val="single" w:sz="8" w:space="0" w:color="auto"/>
                  <w:right w:val="single" w:sz="8" w:space="0" w:color="auto"/>
                </w:tcBorders>
                <w:shd w:val="clear" w:color="auto" w:fill="auto"/>
                <w:vAlign w:val="center"/>
                <w:hideMark/>
              </w:tcPr>
              <w:p w14:paraId="456E82BA" w14:textId="4968B1BE" w:rsidR="00A5771A" w:rsidRPr="002D4490" w:rsidRDefault="00377773" w:rsidP="00A5771A">
                <w:pPr>
                  <w:spacing w:after="0" w:line="240" w:lineRule="auto"/>
                  <w:jc w:val="right"/>
                  <w:rPr>
                    <w:rFonts w:eastAsia="Times New Roman" w:cs="Arial"/>
                    <w:szCs w:val="24"/>
                    <w:lang w:eastAsia="en-CA"/>
                  </w:rPr>
                </w:pPr>
                <w:r>
                  <w:rPr>
                    <w:rFonts w:eastAsia="Times New Roman" w:cs="Arial"/>
                    <w:szCs w:val="24"/>
                    <w:lang w:eastAsia="en-CA"/>
                  </w:rPr>
                  <w:t>$</w:t>
                </w:r>
                <w:r w:rsidR="00A5771A" w:rsidRPr="002D4490">
                  <w:rPr>
                    <w:rFonts w:eastAsia="Times New Roman" w:cs="Arial"/>
                    <w:szCs w:val="24"/>
                    <w:lang w:eastAsia="en-CA"/>
                  </w:rPr>
                  <w:t>1,434,600</w:t>
                </w:r>
              </w:p>
            </w:tc>
            <w:tc>
              <w:tcPr>
                <w:tcW w:w="1701" w:type="dxa"/>
                <w:tcBorders>
                  <w:top w:val="nil"/>
                  <w:left w:val="nil"/>
                  <w:bottom w:val="single" w:sz="8" w:space="0" w:color="auto"/>
                  <w:right w:val="single" w:sz="8" w:space="0" w:color="auto"/>
                </w:tcBorders>
                <w:shd w:val="clear" w:color="auto" w:fill="auto"/>
                <w:vAlign w:val="center"/>
                <w:hideMark/>
              </w:tcPr>
              <w:p w14:paraId="3B99E519" w14:textId="6724DEC8" w:rsidR="00A5771A" w:rsidRPr="002D4490" w:rsidRDefault="00377773" w:rsidP="00A5771A">
                <w:pPr>
                  <w:spacing w:after="0" w:line="240" w:lineRule="auto"/>
                  <w:jc w:val="right"/>
                  <w:rPr>
                    <w:rFonts w:eastAsia="Times New Roman" w:cs="Arial"/>
                    <w:szCs w:val="24"/>
                    <w:lang w:eastAsia="en-CA"/>
                  </w:rPr>
                </w:pPr>
                <w:r>
                  <w:rPr>
                    <w:rFonts w:eastAsia="Times New Roman" w:cs="Arial"/>
                    <w:szCs w:val="24"/>
                    <w:lang w:eastAsia="en-CA"/>
                  </w:rPr>
                  <w:t>$</w:t>
                </w:r>
                <w:r w:rsidR="00A5771A" w:rsidRPr="002D4490">
                  <w:rPr>
                    <w:rFonts w:eastAsia="Times New Roman" w:cs="Arial"/>
                    <w:szCs w:val="24"/>
                    <w:lang w:eastAsia="en-CA"/>
                  </w:rPr>
                  <w:t>17,629,261</w:t>
                </w:r>
              </w:p>
            </w:tc>
          </w:tr>
          <w:tr w:rsidR="00A5771A" w:rsidRPr="00A5771A" w14:paraId="786EFE12" w14:textId="77777777" w:rsidTr="00565579">
            <w:trPr>
              <w:trHeight w:val="70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2C372E33" w14:textId="77777777" w:rsidR="00A5771A" w:rsidRPr="002D4490" w:rsidRDefault="00A5771A" w:rsidP="00A5771A">
                <w:pPr>
                  <w:spacing w:after="0" w:line="240" w:lineRule="auto"/>
                  <w:rPr>
                    <w:rFonts w:eastAsia="Times New Roman" w:cs="Arial"/>
                    <w:b/>
                    <w:bCs/>
                    <w:color w:val="000000"/>
                    <w:szCs w:val="24"/>
                    <w:lang w:eastAsia="en-CA"/>
                  </w:rPr>
                </w:pPr>
                <w:r w:rsidRPr="002D4490">
                  <w:rPr>
                    <w:rFonts w:eastAsia="Times New Roman" w:cs="Arial"/>
                    <w:b/>
                    <w:bCs/>
                    <w:color w:val="000000"/>
                    <w:szCs w:val="24"/>
                    <w:lang w:eastAsia="en-CA"/>
                  </w:rPr>
                  <w:t>Tax-supported</w:t>
                </w:r>
              </w:p>
            </w:tc>
            <w:tc>
              <w:tcPr>
                <w:tcW w:w="1843" w:type="dxa"/>
                <w:tcBorders>
                  <w:top w:val="nil"/>
                  <w:left w:val="nil"/>
                  <w:bottom w:val="single" w:sz="8" w:space="0" w:color="auto"/>
                  <w:right w:val="single" w:sz="8" w:space="0" w:color="auto"/>
                </w:tcBorders>
                <w:shd w:val="clear" w:color="auto" w:fill="auto"/>
                <w:vAlign w:val="center"/>
                <w:hideMark/>
              </w:tcPr>
              <w:p w14:paraId="5BF42DEC" w14:textId="77777777" w:rsidR="00A5771A" w:rsidRPr="002D4490" w:rsidRDefault="00A5771A" w:rsidP="00A5771A">
                <w:pPr>
                  <w:spacing w:after="0" w:line="240" w:lineRule="auto"/>
                  <w:jc w:val="right"/>
                  <w:rPr>
                    <w:rFonts w:eastAsia="Times New Roman" w:cs="Arial"/>
                    <w:b/>
                    <w:bCs/>
                    <w:color w:val="000000"/>
                    <w:szCs w:val="24"/>
                    <w:lang w:eastAsia="en-CA"/>
                  </w:rPr>
                </w:pPr>
                <w:r w:rsidRPr="002D4490">
                  <w:rPr>
                    <w:rFonts w:eastAsia="Times New Roman" w:cs="Arial"/>
                    <w:b/>
                    <w:bCs/>
                    <w:color w:val="000000"/>
                    <w:szCs w:val="24"/>
                    <w:lang w:eastAsia="en-CA"/>
                  </w:rPr>
                  <w:t>$77,156,371</w:t>
                </w:r>
              </w:p>
            </w:tc>
            <w:tc>
              <w:tcPr>
                <w:tcW w:w="1559" w:type="dxa"/>
                <w:tcBorders>
                  <w:top w:val="nil"/>
                  <w:left w:val="nil"/>
                  <w:bottom w:val="single" w:sz="8" w:space="0" w:color="auto"/>
                  <w:right w:val="single" w:sz="8" w:space="0" w:color="auto"/>
                </w:tcBorders>
                <w:shd w:val="clear" w:color="auto" w:fill="auto"/>
                <w:vAlign w:val="center"/>
                <w:hideMark/>
              </w:tcPr>
              <w:p w14:paraId="419296F1"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$3,789,251</w:t>
                </w:r>
              </w:p>
            </w:tc>
            <w:tc>
              <w:tcPr>
                <w:tcW w:w="1417" w:type="dxa"/>
                <w:tcBorders>
                  <w:top w:val="nil"/>
                  <w:left w:val="nil"/>
                  <w:bottom w:val="single" w:sz="8" w:space="0" w:color="auto"/>
                  <w:right w:val="single" w:sz="8" w:space="0" w:color="auto"/>
                </w:tcBorders>
                <w:shd w:val="clear" w:color="auto" w:fill="auto"/>
                <w:vAlign w:val="center"/>
                <w:hideMark/>
              </w:tcPr>
              <w:p w14:paraId="2FB57E15"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$294,000</w:t>
                </w:r>
              </w:p>
            </w:tc>
            <w:tc>
              <w:tcPr>
                <w:tcW w:w="1701" w:type="dxa"/>
                <w:tcBorders>
                  <w:top w:val="nil"/>
                  <w:left w:val="nil"/>
                  <w:bottom w:val="single" w:sz="8" w:space="0" w:color="auto"/>
                  <w:right w:val="single" w:sz="8" w:space="0" w:color="auto"/>
                </w:tcBorders>
                <w:shd w:val="clear" w:color="auto" w:fill="auto"/>
                <w:vAlign w:val="center"/>
                <w:hideMark/>
              </w:tcPr>
              <w:p w14:paraId="60B2BFFF"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$10,928,998</w:t>
                </w:r>
              </w:p>
            </w:tc>
            <w:tc>
              <w:tcPr>
                <w:tcW w:w="1701" w:type="dxa"/>
                <w:tcBorders>
                  <w:top w:val="nil"/>
                  <w:left w:val="nil"/>
                  <w:bottom w:val="single" w:sz="8" w:space="0" w:color="auto"/>
                  <w:right w:val="single" w:sz="8" w:space="0" w:color="auto"/>
                </w:tcBorders>
                <w:shd w:val="clear" w:color="auto" w:fill="auto"/>
                <w:vAlign w:val="center"/>
                <w:hideMark/>
              </w:tcPr>
              <w:p w14:paraId="447C87B5"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$92,168,620</w:t>
                </w:r>
              </w:p>
            </w:tc>
          </w:tr>
          <w:tr w:rsidR="00A5771A" w:rsidRPr="00A5771A" w14:paraId="6788F478" w14:textId="77777777" w:rsidTr="00565579">
            <w:trPr>
              <w:trHeight w:val="361"/>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5515F824" w14:textId="77777777" w:rsidR="00A5771A" w:rsidRPr="002D4490" w:rsidRDefault="00A5771A" w:rsidP="00A5771A">
                <w:pPr>
                  <w:spacing w:after="0" w:line="240" w:lineRule="auto"/>
                  <w:rPr>
                    <w:rFonts w:eastAsia="Times New Roman" w:cs="Arial"/>
                    <w:color w:val="000000"/>
                    <w:szCs w:val="24"/>
                    <w:lang w:eastAsia="en-CA"/>
                  </w:rPr>
                </w:pPr>
                <w:r w:rsidRPr="002D4490">
                  <w:rPr>
                    <w:rFonts w:eastAsia="Times New Roman" w:cs="Arial"/>
                    <w:color w:val="000000"/>
                    <w:szCs w:val="24"/>
                    <w:lang w:eastAsia="en-CA"/>
                  </w:rPr>
                  <w:t>Water</w:t>
                </w:r>
              </w:p>
            </w:tc>
            <w:tc>
              <w:tcPr>
                <w:tcW w:w="1843" w:type="dxa"/>
                <w:tcBorders>
                  <w:top w:val="nil"/>
                  <w:left w:val="nil"/>
                  <w:bottom w:val="single" w:sz="8" w:space="0" w:color="auto"/>
                  <w:right w:val="single" w:sz="8" w:space="0" w:color="auto"/>
                </w:tcBorders>
                <w:shd w:val="clear" w:color="auto" w:fill="auto"/>
                <w:vAlign w:val="center"/>
                <w:hideMark/>
              </w:tcPr>
              <w:p w14:paraId="46DD63CE"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$16,864,287</w:t>
                </w:r>
              </w:p>
            </w:tc>
            <w:tc>
              <w:tcPr>
                <w:tcW w:w="1559" w:type="dxa"/>
                <w:tcBorders>
                  <w:top w:val="nil"/>
                  <w:left w:val="nil"/>
                  <w:bottom w:val="single" w:sz="8" w:space="0" w:color="auto"/>
                  <w:right w:val="single" w:sz="8" w:space="0" w:color="auto"/>
                </w:tcBorders>
                <w:shd w:val="clear" w:color="auto" w:fill="auto"/>
                <w:vAlign w:val="center"/>
                <w:hideMark/>
              </w:tcPr>
              <w:p w14:paraId="364AB0CD"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$45,791</w:t>
                </w:r>
              </w:p>
            </w:tc>
            <w:tc>
              <w:tcPr>
                <w:tcW w:w="1417" w:type="dxa"/>
                <w:tcBorders>
                  <w:top w:val="nil"/>
                  <w:left w:val="nil"/>
                  <w:bottom w:val="single" w:sz="8" w:space="0" w:color="auto"/>
                  <w:right w:val="single" w:sz="8" w:space="0" w:color="auto"/>
                </w:tcBorders>
                <w:shd w:val="clear" w:color="auto" w:fill="auto"/>
                <w:vAlign w:val="center"/>
                <w:hideMark/>
              </w:tcPr>
              <w:p w14:paraId="6A6D6F94" w14:textId="04A0BD85"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701" w:type="dxa"/>
                <w:tcBorders>
                  <w:top w:val="nil"/>
                  <w:left w:val="nil"/>
                  <w:bottom w:val="single" w:sz="8" w:space="0" w:color="auto"/>
                  <w:right w:val="single" w:sz="8" w:space="0" w:color="auto"/>
                </w:tcBorders>
                <w:shd w:val="clear" w:color="auto" w:fill="auto"/>
                <w:vAlign w:val="center"/>
                <w:hideMark/>
              </w:tcPr>
              <w:p w14:paraId="035E6912"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$3,380,922</w:t>
                </w:r>
              </w:p>
            </w:tc>
            <w:tc>
              <w:tcPr>
                <w:tcW w:w="1701" w:type="dxa"/>
                <w:tcBorders>
                  <w:top w:val="nil"/>
                  <w:left w:val="nil"/>
                  <w:bottom w:val="single" w:sz="8" w:space="0" w:color="auto"/>
                  <w:right w:val="single" w:sz="8" w:space="0" w:color="auto"/>
                </w:tcBorders>
                <w:shd w:val="clear" w:color="auto" w:fill="auto"/>
                <w:vAlign w:val="center"/>
                <w:hideMark/>
              </w:tcPr>
              <w:p w14:paraId="57F18505"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$20,291,000</w:t>
                </w:r>
              </w:p>
            </w:tc>
          </w:tr>
          <w:tr w:rsidR="00A5771A" w:rsidRPr="00A5771A" w14:paraId="40E71264" w14:textId="77777777" w:rsidTr="00565579">
            <w:trPr>
              <w:trHeight w:val="361"/>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0C178FC4" w14:textId="77777777" w:rsidR="00A5771A" w:rsidRPr="002D4490" w:rsidRDefault="00A5771A" w:rsidP="00A5771A">
                <w:pPr>
                  <w:spacing w:after="0" w:line="240" w:lineRule="auto"/>
                  <w:rPr>
                    <w:rFonts w:eastAsia="Times New Roman" w:cs="Arial"/>
                    <w:color w:val="000000"/>
                    <w:szCs w:val="24"/>
                    <w:lang w:eastAsia="en-CA"/>
                  </w:rPr>
                </w:pPr>
                <w:r w:rsidRPr="002D4490">
                  <w:rPr>
                    <w:rFonts w:eastAsia="Times New Roman" w:cs="Arial"/>
                    <w:color w:val="000000"/>
                    <w:szCs w:val="24"/>
                    <w:lang w:eastAsia="en-CA"/>
                  </w:rPr>
                  <w:t>Wastewater</w:t>
                </w:r>
              </w:p>
            </w:tc>
            <w:tc>
              <w:tcPr>
                <w:tcW w:w="1843" w:type="dxa"/>
                <w:tcBorders>
                  <w:top w:val="nil"/>
                  <w:left w:val="nil"/>
                  <w:bottom w:val="single" w:sz="8" w:space="0" w:color="auto"/>
                  <w:right w:val="single" w:sz="8" w:space="0" w:color="auto"/>
                </w:tcBorders>
                <w:shd w:val="clear" w:color="auto" w:fill="auto"/>
                <w:vAlign w:val="center"/>
                <w:hideMark/>
              </w:tcPr>
              <w:p w14:paraId="7EF30274"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$19,792,196</w:t>
                </w:r>
              </w:p>
            </w:tc>
            <w:tc>
              <w:tcPr>
                <w:tcW w:w="1559" w:type="dxa"/>
                <w:tcBorders>
                  <w:top w:val="nil"/>
                  <w:left w:val="nil"/>
                  <w:bottom w:val="single" w:sz="8" w:space="0" w:color="auto"/>
                  <w:right w:val="single" w:sz="8" w:space="0" w:color="auto"/>
                </w:tcBorders>
                <w:shd w:val="clear" w:color="auto" w:fill="auto"/>
                <w:vAlign w:val="center"/>
                <w:hideMark/>
              </w:tcPr>
              <w:p w14:paraId="4BB21B72"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45,791</w:t>
                </w:r>
              </w:p>
            </w:tc>
            <w:tc>
              <w:tcPr>
                <w:tcW w:w="1417" w:type="dxa"/>
                <w:tcBorders>
                  <w:top w:val="nil"/>
                  <w:left w:val="nil"/>
                  <w:bottom w:val="single" w:sz="8" w:space="0" w:color="auto"/>
                  <w:right w:val="single" w:sz="8" w:space="0" w:color="auto"/>
                </w:tcBorders>
                <w:shd w:val="clear" w:color="auto" w:fill="auto"/>
                <w:vAlign w:val="center"/>
                <w:hideMark/>
              </w:tcPr>
              <w:p w14:paraId="0AD3AF45" w14:textId="2B9C6C26"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701" w:type="dxa"/>
                <w:tcBorders>
                  <w:top w:val="nil"/>
                  <w:left w:val="nil"/>
                  <w:bottom w:val="single" w:sz="8" w:space="0" w:color="auto"/>
                  <w:right w:val="single" w:sz="8" w:space="0" w:color="auto"/>
                </w:tcBorders>
                <w:shd w:val="clear" w:color="auto" w:fill="auto"/>
                <w:vAlign w:val="center"/>
                <w:hideMark/>
              </w:tcPr>
              <w:p w14:paraId="75F7AF26" w14:textId="3F595D61" w:rsidR="00A5771A" w:rsidRPr="002D4490" w:rsidRDefault="00377773" w:rsidP="00A5771A">
                <w:pPr>
                  <w:spacing w:after="0" w:line="240" w:lineRule="auto"/>
                  <w:jc w:val="right"/>
                  <w:rPr>
                    <w:rFonts w:eastAsia="Times New Roman" w:cs="Arial"/>
                    <w:szCs w:val="24"/>
                    <w:lang w:eastAsia="en-CA"/>
                  </w:rPr>
                </w:pPr>
                <w:r>
                  <w:rPr>
                    <w:rFonts w:eastAsia="Times New Roman" w:cs="Arial"/>
                    <w:szCs w:val="24"/>
                    <w:lang w:eastAsia="en-CA"/>
                  </w:rPr>
                  <w:t>$</w:t>
                </w:r>
                <w:r w:rsidR="00A5771A" w:rsidRPr="002D4490">
                  <w:rPr>
                    <w:rFonts w:eastAsia="Times New Roman" w:cs="Arial"/>
                    <w:szCs w:val="24"/>
                    <w:lang w:eastAsia="en-CA"/>
                  </w:rPr>
                  <w:t>3,846,013</w:t>
                </w:r>
              </w:p>
            </w:tc>
            <w:tc>
              <w:tcPr>
                <w:tcW w:w="1701" w:type="dxa"/>
                <w:tcBorders>
                  <w:top w:val="nil"/>
                  <w:left w:val="nil"/>
                  <w:bottom w:val="single" w:sz="8" w:space="0" w:color="auto"/>
                  <w:right w:val="single" w:sz="8" w:space="0" w:color="auto"/>
                </w:tcBorders>
                <w:shd w:val="clear" w:color="auto" w:fill="auto"/>
                <w:vAlign w:val="center"/>
                <w:hideMark/>
              </w:tcPr>
              <w:p w14:paraId="3A0730C7" w14:textId="5D2C893A" w:rsidR="00A5771A" w:rsidRPr="002D4490" w:rsidRDefault="00377773" w:rsidP="00A5771A">
                <w:pPr>
                  <w:spacing w:after="0" w:line="240" w:lineRule="auto"/>
                  <w:jc w:val="right"/>
                  <w:rPr>
                    <w:rFonts w:eastAsia="Times New Roman" w:cs="Arial"/>
                    <w:szCs w:val="24"/>
                    <w:lang w:eastAsia="en-CA"/>
                  </w:rPr>
                </w:pPr>
                <w:r>
                  <w:rPr>
                    <w:rFonts w:eastAsia="Times New Roman" w:cs="Arial"/>
                    <w:szCs w:val="24"/>
                    <w:lang w:eastAsia="en-CA"/>
                  </w:rPr>
                  <w:t>$</w:t>
                </w:r>
                <w:r w:rsidR="00A5771A" w:rsidRPr="002D4490">
                  <w:rPr>
                    <w:rFonts w:eastAsia="Times New Roman" w:cs="Arial"/>
                    <w:szCs w:val="24"/>
                    <w:lang w:eastAsia="en-CA"/>
                  </w:rPr>
                  <w:t>23,684,000</w:t>
                </w:r>
              </w:p>
            </w:tc>
          </w:tr>
          <w:tr w:rsidR="00A5771A" w:rsidRPr="00A5771A" w14:paraId="6A3F0D0F" w14:textId="77777777" w:rsidTr="00565579">
            <w:trPr>
              <w:trHeight w:val="361"/>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7BB966D5" w14:textId="77777777" w:rsidR="00A5771A" w:rsidRPr="002D4490" w:rsidRDefault="00A5771A" w:rsidP="00A5771A">
                <w:pPr>
                  <w:spacing w:after="0" w:line="240" w:lineRule="auto"/>
                  <w:rPr>
                    <w:rFonts w:eastAsia="Times New Roman" w:cs="Arial"/>
                    <w:color w:val="000000"/>
                    <w:szCs w:val="24"/>
                    <w:lang w:eastAsia="en-CA"/>
                  </w:rPr>
                </w:pPr>
                <w:r w:rsidRPr="002D4490">
                  <w:rPr>
                    <w:rFonts w:eastAsia="Times New Roman" w:cs="Arial"/>
                    <w:color w:val="000000"/>
                    <w:szCs w:val="24"/>
                    <w:lang w:eastAsia="en-CA"/>
                  </w:rPr>
                  <w:t>Stormwater</w:t>
                </w:r>
              </w:p>
            </w:tc>
            <w:tc>
              <w:tcPr>
                <w:tcW w:w="1843" w:type="dxa"/>
                <w:tcBorders>
                  <w:top w:val="nil"/>
                  <w:left w:val="nil"/>
                  <w:bottom w:val="single" w:sz="8" w:space="0" w:color="auto"/>
                  <w:right w:val="single" w:sz="8" w:space="0" w:color="auto"/>
                </w:tcBorders>
                <w:shd w:val="clear" w:color="auto" w:fill="auto"/>
                <w:vAlign w:val="center"/>
                <w:hideMark/>
              </w:tcPr>
              <w:p w14:paraId="12AAF7C9"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$1,530,336</w:t>
                </w:r>
              </w:p>
            </w:tc>
            <w:tc>
              <w:tcPr>
                <w:tcW w:w="1559" w:type="dxa"/>
                <w:tcBorders>
                  <w:top w:val="nil"/>
                  <w:left w:val="nil"/>
                  <w:bottom w:val="single" w:sz="8" w:space="0" w:color="auto"/>
                  <w:right w:val="single" w:sz="8" w:space="0" w:color="auto"/>
                </w:tcBorders>
                <w:shd w:val="clear" w:color="auto" w:fill="auto"/>
                <w:vAlign w:val="center"/>
                <w:hideMark/>
              </w:tcPr>
              <w:p w14:paraId="43F09DFB" w14:textId="721EAFBC"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417" w:type="dxa"/>
                <w:tcBorders>
                  <w:top w:val="nil"/>
                  <w:left w:val="nil"/>
                  <w:bottom w:val="single" w:sz="8" w:space="0" w:color="auto"/>
                  <w:right w:val="single" w:sz="8" w:space="0" w:color="auto"/>
                </w:tcBorders>
                <w:shd w:val="clear" w:color="auto" w:fill="auto"/>
                <w:vAlign w:val="center"/>
                <w:hideMark/>
              </w:tcPr>
              <w:p w14:paraId="00E9765C" w14:textId="365B7717"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701" w:type="dxa"/>
                <w:tcBorders>
                  <w:top w:val="nil"/>
                  <w:left w:val="nil"/>
                  <w:bottom w:val="single" w:sz="8" w:space="0" w:color="auto"/>
                  <w:right w:val="single" w:sz="8" w:space="0" w:color="auto"/>
                </w:tcBorders>
                <w:shd w:val="clear" w:color="auto" w:fill="auto"/>
                <w:vAlign w:val="center"/>
                <w:hideMark/>
              </w:tcPr>
              <w:p w14:paraId="176E688A" w14:textId="61C21AA1" w:rsidR="00A5771A" w:rsidRPr="002D4490" w:rsidRDefault="00377773" w:rsidP="00A5771A">
                <w:pPr>
                  <w:spacing w:after="0" w:line="240" w:lineRule="auto"/>
                  <w:jc w:val="right"/>
                  <w:rPr>
                    <w:rFonts w:eastAsia="Times New Roman" w:cs="Arial"/>
                    <w:szCs w:val="24"/>
                    <w:lang w:eastAsia="en-CA"/>
                  </w:rPr>
                </w:pPr>
                <w:r>
                  <w:rPr>
                    <w:rFonts w:eastAsia="Times New Roman" w:cs="Arial"/>
                    <w:szCs w:val="24"/>
                    <w:lang w:eastAsia="en-CA"/>
                  </w:rPr>
                  <w:t>$</w:t>
                </w:r>
                <w:r w:rsidR="00A5771A" w:rsidRPr="002D4490">
                  <w:rPr>
                    <w:rFonts w:eastAsia="Times New Roman" w:cs="Arial"/>
                    <w:szCs w:val="24"/>
                    <w:lang w:eastAsia="en-CA"/>
                  </w:rPr>
                  <w:t>1,113,664</w:t>
                </w:r>
              </w:p>
            </w:tc>
            <w:tc>
              <w:tcPr>
                <w:tcW w:w="1701" w:type="dxa"/>
                <w:tcBorders>
                  <w:top w:val="nil"/>
                  <w:left w:val="nil"/>
                  <w:bottom w:val="single" w:sz="8" w:space="0" w:color="auto"/>
                  <w:right w:val="single" w:sz="8" w:space="0" w:color="auto"/>
                </w:tcBorders>
                <w:shd w:val="clear" w:color="auto" w:fill="auto"/>
                <w:vAlign w:val="center"/>
                <w:hideMark/>
              </w:tcPr>
              <w:p w14:paraId="01AD23B2" w14:textId="7A8194AD" w:rsidR="00A5771A" w:rsidRPr="002D4490" w:rsidRDefault="00377773" w:rsidP="00A5771A">
                <w:pPr>
                  <w:spacing w:after="0" w:line="240" w:lineRule="auto"/>
                  <w:jc w:val="right"/>
                  <w:rPr>
                    <w:rFonts w:eastAsia="Times New Roman" w:cs="Arial"/>
                    <w:szCs w:val="24"/>
                    <w:lang w:eastAsia="en-CA"/>
                  </w:rPr>
                </w:pPr>
                <w:r>
                  <w:rPr>
                    <w:rFonts w:eastAsia="Times New Roman" w:cs="Arial"/>
                    <w:szCs w:val="24"/>
                    <w:lang w:eastAsia="en-CA"/>
                  </w:rPr>
                  <w:t>$</w:t>
                </w:r>
                <w:r w:rsidR="00A5771A" w:rsidRPr="002D4490">
                  <w:rPr>
                    <w:rFonts w:eastAsia="Times New Roman" w:cs="Arial"/>
                    <w:szCs w:val="24"/>
                    <w:lang w:eastAsia="en-CA"/>
                  </w:rPr>
                  <w:t>2,644,000</w:t>
                </w:r>
              </w:p>
            </w:tc>
          </w:tr>
          <w:tr w:rsidR="00A5771A" w:rsidRPr="00A5771A" w14:paraId="4C3A59EA" w14:textId="77777777" w:rsidTr="00565579">
            <w:trPr>
              <w:trHeight w:val="361"/>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0FE4F326" w14:textId="77777777" w:rsidR="00A5771A" w:rsidRPr="002D4490" w:rsidRDefault="00A5771A" w:rsidP="00A5771A">
                <w:pPr>
                  <w:spacing w:after="0" w:line="240" w:lineRule="auto"/>
                  <w:rPr>
                    <w:rFonts w:eastAsia="Times New Roman" w:cs="Arial"/>
                    <w:color w:val="000000"/>
                    <w:szCs w:val="24"/>
                    <w:lang w:eastAsia="en-CA"/>
                  </w:rPr>
                </w:pPr>
                <w:r w:rsidRPr="002D4490">
                  <w:rPr>
                    <w:rFonts w:eastAsia="Times New Roman" w:cs="Arial"/>
                    <w:color w:val="000000"/>
                    <w:szCs w:val="24"/>
                    <w:lang w:eastAsia="en-CA"/>
                  </w:rPr>
                  <w:t>Building</w:t>
                </w:r>
              </w:p>
            </w:tc>
            <w:tc>
              <w:tcPr>
                <w:tcW w:w="1843" w:type="dxa"/>
                <w:tcBorders>
                  <w:top w:val="nil"/>
                  <w:left w:val="nil"/>
                  <w:bottom w:val="single" w:sz="8" w:space="0" w:color="auto"/>
                  <w:right w:val="single" w:sz="8" w:space="0" w:color="auto"/>
                </w:tcBorders>
                <w:shd w:val="clear" w:color="auto" w:fill="auto"/>
                <w:vAlign w:val="center"/>
                <w:hideMark/>
              </w:tcPr>
              <w:p w14:paraId="5D50C0CF" w14:textId="77777777" w:rsidR="00A5771A" w:rsidRPr="002D4490" w:rsidRDefault="00A5771A" w:rsidP="00A5771A">
                <w:pPr>
                  <w:spacing w:after="0" w:line="240" w:lineRule="auto"/>
                  <w:jc w:val="right"/>
                  <w:rPr>
                    <w:rFonts w:eastAsia="Times New Roman" w:cs="Arial"/>
                    <w:szCs w:val="24"/>
                    <w:lang w:eastAsia="en-CA"/>
                  </w:rPr>
                </w:pPr>
                <w:r w:rsidRPr="002D4490">
                  <w:rPr>
                    <w:rFonts w:eastAsia="Times New Roman" w:cs="Arial"/>
                    <w:szCs w:val="24"/>
                    <w:lang w:eastAsia="en-CA"/>
                  </w:rPr>
                  <w:t>$2,799,045</w:t>
                </w:r>
              </w:p>
            </w:tc>
            <w:tc>
              <w:tcPr>
                <w:tcW w:w="1559" w:type="dxa"/>
                <w:tcBorders>
                  <w:top w:val="nil"/>
                  <w:left w:val="nil"/>
                  <w:bottom w:val="single" w:sz="8" w:space="0" w:color="auto"/>
                  <w:right w:val="single" w:sz="8" w:space="0" w:color="auto"/>
                </w:tcBorders>
                <w:shd w:val="clear" w:color="auto" w:fill="auto"/>
                <w:vAlign w:val="center"/>
                <w:hideMark/>
              </w:tcPr>
              <w:p w14:paraId="7E01B464" w14:textId="6B7CD4F4"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417" w:type="dxa"/>
                <w:tcBorders>
                  <w:top w:val="nil"/>
                  <w:left w:val="nil"/>
                  <w:bottom w:val="single" w:sz="8" w:space="0" w:color="auto"/>
                  <w:right w:val="single" w:sz="8" w:space="0" w:color="auto"/>
                </w:tcBorders>
                <w:shd w:val="clear" w:color="auto" w:fill="auto"/>
                <w:vAlign w:val="center"/>
                <w:hideMark/>
              </w:tcPr>
              <w:p w14:paraId="22724F73" w14:textId="3DBE9FD9" w:rsidR="00A5771A" w:rsidRPr="002D4490" w:rsidRDefault="00565579"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r w:rsidR="00A5771A" w:rsidRPr="002D4490">
                  <w:rPr>
                    <w:rFonts w:eastAsia="Times New Roman" w:cs="Arial"/>
                    <w:color w:val="FF0000"/>
                    <w:szCs w:val="24"/>
                    <w:lang w:eastAsia="en-CA"/>
                  </w:rPr>
                  <w:t> </w:t>
                </w:r>
              </w:p>
            </w:tc>
            <w:tc>
              <w:tcPr>
                <w:tcW w:w="1701" w:type="dxa"/>
                <w:tcBorders>
                  <w:top w:val="nil"/>
                  <w:left w:val="nil"/>
                  <w:bottom w:val="single" w:sz="8" w:space="0" w:color="auto"/>
                  <w:right w:val="single" w:sz="8" w:space="0" w:color="auto"/>
                </w:tcBorders>
                <w:shd w:val="clear" w:color="auto" w:fill="auto"/>
                <w:vAlign w:val="center"/>
                <w:hideMark/>
              </w:tcPr>
              <w:p w14:paraId="165EB0A4" w14:textId="7B1F06F5" w:rsidR="00A5771A" w:rsidRPr="002D4490" w:rsidRDefault="00377773" w:rsidP="00A5771A">
                <w:pPr>
                  <w:spacing w:after="0" w:line="240" w:lineRule="auto"/>
                  <w:jc w:val="right"/>
                  <w:rPr>
                    <w:rFonts w:eastAsia="Times New Roman" w:cs="Arial"/>
                    <w:color w:val="FF0000"/>
                    <w:szCs w:val="24"/>
                    <w:lang w:eastAsia="en-CA"/>
                  </w:rPr>
                </w:pPr>
                <w:r>
                  <w:rPr>
                    <w:rFonts w:eastAsia="Times New Roman" w:cs="Arial"/>
                    <w:szCs w:val="24"/>
                    <w:lang w:eastAsia="en-CA"/>
                  </w:rPr>
                  <w:t>$0</w:t>
                </w:r>
              </w:p>
            </w:tc>
            <w:tc>
              <w:tcPr>
                <w:tcW w:w="1701" w:type="dxa"/>
                <w:tcBorders>
                  <w:top w:val="nil"/>
                  <w:left w:val="nil"/>
                  <w:bottom w:val="single" w:sz="8" w:space="0" w:color="auto"/>
                  <w:right w:val="single" w:sz="8" w:space="0" w:color="auto"/>
                </w:tcBorders>
                <w:shd w:val="clear" w:color="auto" w:fill="auto"/>
                <w:vAlign w:val="center"/>
                <w:hideMark/>
              </w:tcPr>
              <w:p w14:paraId="49AB5074" w14:textId="1AB93BCA" w:rsidR="00A5771A" w:rsidRPr="002D4490" w:rsidRDefault="00377773" w:rsidP="00A5771A">
                <w:pPr>
                  <w:spacing w:after="0" w:line="240" w:lineRule="auto"/>
                  <w:jc w:val="right"/>
                  <w:rPr>
                    <w:rFonts w:eastAsia="Times New Roman" w:cs="Arial"/>
                    <w:szCs w:val="24"/>
                    <w:lang w:eastAsia="en-CA"/>
                  </w:rPr>
                </w:pPr>
                <w:r>
                  <w:rPr>
                    <w:rFonts w:eastAsia="Times New Roman" w:cs="Arial"/>
                    <w:szCs w:val="24"/>
                    <w:lang w:eastAsia="en-CA"/>
                  </w:rPr>
                  <w:t>$</w:t>
                </w:r>
                <w:r w:rsidR="00A5771A" w:rsidRPr="002D4490">
                  <w:rPr>
                    <w:rFonts w:eastAsia="Times New Roman" w:cs="Arial"/>
                    <w:szCs w:val="24"/>
                    <w:lang w:eastAsia="en-CA"/>
                  </w:rPr>
                  <w:t>2,799,045</w:t>
                </w:r>
              </w:p>
            </w:tc>
          </w:tr>
          <w:tr w:rsidR="00A5771A" w:rsidRPr="00A5771A" w14:paraId="5BFBA943" w14:textId="77777777" w:rsidTr="00565579">
            <w:trPr>
              <w:trHeight w:val="705"/>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759855CC" w14:textId="77777777" w:rsidR="00A5771A" w:rsidRPr="002D4490" w:rsidRDefault="00A5771A" w:rsidP="00A5771A">
                <w:pPr>
                  <w:spacing w:after="0" w:line="240" w:lineRule="auto"/>
                  <w:rPr>
                    <w:rFonts w:eastAsia="Times New Roman" w:cs="Arial"/>
                    <w:b/>
                    <w:bCs/>
                    <w:color w:val="000000"/>
                    <w:szCs w:val="24"/>
                    <w:lang w:eastAsia="en-CA"/>
                  </w:rPr>
                </w:pPr>
                <w:r w:rsidRPr="002D4490">
                  <w:rPr>
                    <w:rFonts w:eastAsia="Times New Roman" w:cs="Arial"/>
                    <w:b/>
                    <w:bCs/>
                    <w:color w:val="000000"/>
                    <w:szCs w:val="24"/>
                    <w:lang w:eastAsia="en-CA"/>
                  </w:rPr>
                  <w:t>Rate-supported</w:t>
                </w:r>
              </w:p>
            </w:tc>
            <w:tc>
              <w:tcPr>
                <w:tcW w:w="1843" w:type="dxa"/>
                <w:tcBorders>
                  <w:top w:val="nil"/>
                  <w:left w:val="nil"/>
                  <w:bottom w:val="single" w:sz="8" w:space="0" w:color="auto"/>
                  <w:right w:val="single" w:sz="8" w:space="0" w:color="auto"/>
                </w:tcBorders>
                <w:shd w:val="clear" w:color="auto" w:fill="auto"/>
                <w:vAlign w:val="center"/>
                <w:hideMark/>
              </w:tcPr>
              <w:p w14:paraId="7020739C" w14:textId="77777777" w:rsidR="00A5771A" w:rsidRPr="002D4490" w:rsidRDefault="00A5771A" w:rsidP="00A5771A">
                <w:pPr>
                  <w:spacing w:after="0" w:line="240" w:lineRule="auto"/>
                  <w:jc w:val="right"/>
                  <w:rPr>
                    <w:rFonts w:eastAsia="Times New Roman" w:cs="Arial"/>
                    <w:b/>
                    <w:bCs/>
                    <w:color w:val="000000"/>
                    <w:szCs w:val="24"/>
                    <w:lang w:eastAsia="en-CA"/>
                  </w:rPr>
                </w:pPr>
                <w:r w:rsidRPr="002D4490">
                  <w:rPr>
                    <w:rFonts w:eastAsia="Times New Roman" w:cs="Arial"/>
                    <w:b/>
                    <w:bCs/>
                    <w:color w:val="000000"/>
                    <w:szCs w:val="24"/>
                    <w:lang w:eastAsia="en-CA"/>
                  </w:rPr>
                  <w:t>$40,985,864</w:t>
                </w:r>
              </w:p>
            </w:tc>
            <w:tc>
              <w:tcPr>
                <w:tcW w:w="1559" w:type="dxa"/>
                <w:tcBorders>
                  <w:top w:val="nil"/>
                  <w:left w:val="nil"/>
                  <w:bottom w:val="single" w:sz="8" w:space="0" w:color="auto"/>
                  <w:right w:val="single" w:sz="8" w:space="0" w:color="auto"/>
                </w:tcBorders>
                <w:shd w:val="clear" w:color="auto" w:fill="auto"/>
                <w:vAlign w:val="center"/>
                <w:hideMark/>
              </w:tcPr>
              <w:p w14:paraId="2800154B"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$91,582</w:t>
                </w:r>
              </w:p>
            </w:tc>
            <w:tc>
              <w:tcPr>
                <w:tcW w:w="1417" w:type="dxa"/>
                <w:tcBorders>
                  <w:top w:val="nil"/>
                  <w:left w:val="nil"/>
                  <w:bottom w:val="single" w:sz="8" w:space="0" w:color="auto"/>
                  <w:right w:val="single" w:sz="8" w:space="0" w:color="auto"/>
                </w:tcBorders>
                <w:shd w:val="clear" w:color="auto" w:fill="auto"/>
                <w:vAlign w:val="center"/>
                <w:hideMark/>
              </w:tcPr>
              <w:p w14:paraId="263DAE32"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$0</w:t>
                </w:r>
              </w:p>
            </w:tc>
            <w:tc>
              <w:tcPr>
                <w:tcW w:w="1701" w:type="dxa"/>
                <w:tcBorders>
                  <w:top w:val="nil"/>
                  <w:left w:val="nil"/>
                  <w:bottom w:val="single" w:sz="8" w:space="0" w:color="auto"/>
                  <w:right w:val="single" w:sz="8" w:space="0" w:color="auto"/>
                </w:tcBorders>
                <w:shd w:val="clear" w:color="auto" w:fill="auto"/>
                <w:vAlign w:val="center"/>
                <w:hideMark/>
              </w:tcPr>
              <w:p w14:paraId="275086BD"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$8,340,599</w:t>
                </w:r>
              </w:p>
            </w:tc>
            <w:tc>
              <w:tcPr>
                <w:tcW w:w="1701" w:type="dxa"/>
                <w:tcBorders>
                  <w:top w:val="nil"/>
                  <w:left w:val="nil"/>
                  <w:bottom w:val="single" w:sz="8" w:space="0" w:color="auto"/>
                  <w:right w:val="single" w:sz="8" w:space="0" w:color="auto"/>
                </w:tcBorders>
                <w:shd w:val="clear" w:color="auto" w:fill="auto"/>
                <w:vAlign w:val="center"/>
                <w:hideMark/>
              </w:tcPr>
              <w:p w14:paraId="574DBA94"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$49,418,045</w:t>
                </w:r>
              </w:p>
            </w:tc>
          </w:tr>
          <w:tr w:rsidR="00A5771A" w:rsidRPr="00A5771A" w14:paraId="75931940" w14:textId="77777777" w:rsidTr="00565579">
            <w:trPr>
              <w:trHeight w:val="361"/>
            </w:trPr>
            <w:tc>
              <w:tcPr>
                <w:tcW w:w="1975" w:type="dxa"/>
                <w:tcBorders>
                  <w:top w:val="nil"/>
                  <w:left w:val="single" w:sz="8" w:space="0" w:color="auto"/>
                  <w:bottom w:val="single" w:sz="8" w:space="0" w:color="auto"/>
                  <w:right w:val="single" w:sz="8" w:space="0" w:color="auto"/>
                </w:tcBorders>
                <w:shd w:val="clear" w:color="auto" w:fill="auto"/>
                <w:vAlign w:val="center"/>
                <w:hideMark/>
              </w:tcPr>
              <w:p w14:paraId="609965F3" w14:textId="77777777" w:rsidR="00A5771A" w:rsidRPr="002D4490" w:rsidRDefault="00A5771A" w:rsidP="00A5771A">
                <w:pPr>
                  <w:spacing w:after="0" w:line="240" w:lineRule="auto"/>
                  <w:rPr>
                    <w:rFonts w:eastAsia="Times New Roman" w:cs="Arial"/>
                    <w:b/>
                    <w:bCs/>
                    <w:color w:val="000000"/>
                    <w:szCs w:val="24"/>
                    <w:lang w:eastAsia="en-CA"/>
                  </w:rPr>
                </w:pPr>
                <w:r w:rsidRPr="002D4490">
                  <w:rPr>
                    <w:rFonts w:eastAsia="Times New Roman" w:cs="Arial"/>
                    <w:b/>
                    <w:bCs/>
                    <w:color w:val="000000"/>
                    <w:szCs w:val="24"/>
                    <w:lang w:eastAsia="en-CA"/>
                  </w:rPr>
                  <w:t>Total</w:t>
                </w:r>
              </w:p>
            </w:tc>
            <w:tc>
              <w:tcPr>
                <w:tcW w:w="1843" w:type="dxa"/>
                <w:tcBorders>
                  <w:top w:val="nil"/>
                  <w:left w:val="nil"/>
                  <w:bottom w:val="single" w:sz="8" w:space="0" w:color="auto"/>
                  <w:right w:val="single" w:sz="8" w:space="0" w:color="auto"/>
                </w:tcBorders>
                <w:shd w:val="clear" w:color="auto" w:fill="auto"/>
                <w:vAlign w:val="center"/>
                <w:hideMark/>
              </w:tcPr>
              <w:p w14:paraId="77E909B8" w14:textId="77777777" w:rsidR="00A5771A" w:rsidRPr="002D4490" w:rsidRDefault="00A5771A" w:rsidP="00A5771A">
                <w:pPr>
                  <w:spacing w:after="0" w:line="240" w:lineRule="auto"/>
                  <w:jc w:val="right"/>
                  <w:rPr>
                    <w:rFonts w:eastAsia="Times New Roman" w:cs="Arial"/>
                    <w:b/>
                    <w:bCs/>
                    <w:color w:val="000000"/>
                    <w:szCs w:val="24"/>
                    <w:lang w:eastAsia="en-CA"/>
                  </w:rPr>
                </w:pPr>
                <w:r w:rsidRPr="002D4490">
                  <w:rPr>
                    <w:rFonts w:eastAsia="Times New Roman" w:cs="Arial"/>
                    <w:b/>
                    <w:bCs/>
                    <w:color w:val="000000"/>
                    <w:szCs w:val="24"/>
                    <w:lang w:eastAsia="en-CA"/>
                  </w:rPr>
                  <w:t>$118,142,235</w:t>
                </w:r>
              </w:p>
            </w:tc>
            <w:tc>
              <w:tcPr>
                <w:tcW w:w="1559" w:type="dxa"/>
                <w:tcBorders>
                  <w:top w:val="nil"/>
                  <w:left w:val="nil"/>
                  <w:bottom w:val="single" w:sz="8" w:space="0" w:color="auto"/>
                  <w:right w:val="single" w:sz="8" w:space="0" w:color="auto"/>
                </w:tcBorders>
                <w:shd w:val="clear" w:color="auto" w:fill="auto"/>
                <w:vAlign w:val="center"/>
                <w:hideMark/>
              </w:tcPr>
              <w:p w14:paraId="4226CE02"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$3,880,833</w:t>
                </w:r>
              </w:p>
            </w:tc>
            <w:tc>
              <w:tcPr>
                <w:tcW w:w="1417" w:type="dxa"/>
                <w:tcBorders>
                  <w:top w:val="nil"/>
                  <w:left w:val="nil"/>
                  <w:bottom w:val="single" w:sz="8" w:space="0" w:color="auto"/>
                  <w:right w:val="single" w:sz="8" w:space="0" w:color="auto"/>
                </w:tcBorders>
                <w:shd w:val="clear" w:color="auto" w:fill="auto"/>
                <w:vAlign w:val="center"/>
                <w:hideMark/>
              </w:tcPr>
              <w:p w14:paraId="65B9E76F"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$294,000</w:t>
                </w:r>
              </w:p>
            </w:tc>
            <w:tc>
              <w:tcPr>
                <w:tcW w:w="1701" w:type="dxa"/>
                <w:tcBorders>
                  <w:top w:val="nil"/>
                  <w:left w:val="nil"/>
                  <w:bottom w:val="single" w:sz="8" w:space="0" w:color="auto"/>
                  <w:right w:val="single" w:sz="8" w:space="0" w:color="auto"/>
                </w:tcBorders>
                <w:shd w:val="clear" w:color="auto" w:fill="auto"/>
                <w:vAlign w:val="center"/>
                <w:hideMark/>
              </w:tcPr>
              <w:p w14:paraId="27F07CD2"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$19,269,597</w:t>
                </w:r>
              </w:p>
            </w:tc>
            <w:tc>
              <w:tcPr>
                <w:tcW w:w="1701" w:type="dxa"/>
                <w:tcBorders>
                  <w:top w:val="nil"/>
                  <w:left w:val="nil"/>
                  <w:bottom w:val="single" w:sz="8" w:space="0" w:color="auto"/>
                  <w:right w:val="single" w:sz="8" w:space="0" w:color="auto"/>
                </w:tcBorders>
                <w:shd w:val="clear" w:color="auto" w:fill="auto"/>
                <w:vAlign w:val="center"/>
                <w:hideMark/>
              </w:tcPr>
              <w:p w14:paraId="4FF1428E" w14:textId="77777777" w:rsidR="00A5771A" w:rsidRPr="002D4490" w:rsidRDefault="00A5771A" w:rsidP="00A5771A">
                <w:pPr>
                  <w:spacing w:after="0" w:line="240" w:lineRule="auto"/>
                  <w:jc w:val="right"/>
                  <w:rPr>
                    <w:rFonts w:eastAsia="Times New Roman" w:cs="Arial"/>
                    <w:b/>
                    <w:bCs/>
                    <w:szCs w:val="24"/>
                    <w:lang w:eastAsia="en-CA"/>
                  </w:rPr>
                </w:pPr>
                <w:r w:rsidRPr="002D4490">
                  <w:rPr>
                    <w:rFonts w:eastAsia="Times New Roman" w:cs="Arial"/>
                    <w:b/>
                    <w:bCs/>
                    <w:szCs w:val="24"/>
                    <w:lang w:eastAsia="en-CA"/>
                  </w:rPr>
                  <w:t>$141,586,665</w:t>
                </w:r>
              </w:p>
            </w:tc>
          </w:tr>
        </w:tbl>
        <w:p w14:paraId="1F78F89B" w14:textId="07A7890D" w:rsidR="00886984" w:rsidRPr="00886984" w:rsidRDefault="00886984" w:rsidP="007A2535">
          <w:pPr>
            <w:rPr>
              <w:color w:val="FF0000"/>
              <w:lang w:val="en-US"/>
            </w:rPr>
          </w:pPr>
        </w:p>
        <w:p w14:paraId="1B7CB800" w14:textId="0A03882A" w:rsidR="00886984" w:rsidRPr="009A7E56" w:rsidRDefault="00886984" w:rsidP="00886984">
          <w:pPr>
            <w:ind w:right="979"/>
            <w:jc w:val="both"/>
            <w:rPr>
              <w:rFonts w:eastAsia="Times New Roman" w:cs="Arial"/>
              <w:lang w:val="en-US"/>
            </w:rPr>
          </w:pPr>
          <w:r w:rsidRPr="009A7E56">
            <w:rPr>
              <w:rFonts w:eastAsia="Times New Roman" w:cs="Arial"/>
              <w:b/>
              <w:lang w:val="en-US"/>
            </w:rPr>
            <w:t xml:space="preserve">Expenses based on PSAB </w:t>
          </w:r>
          <w:r w:rsidRPr="009A7E56">
            <w:rPr>
              <w:rFonts w:eastAsia="Times New Roman" w:cs="Arial"/>
              <w:lang w:val="en-US"/>
            </w:rPr>
            <w:t>are used for financial statement reporting as regulated by the Public Sector Accounting Board (PSAB), but do not include amortization</w:t>
          </w:r>
          <w:r>
            <w:rPr>
              <w:rFonts w:eastAsia="Times New Roman" w:cs="Arial"/>
              <w:lang w:val="en-US"/>
            </w:rPr>
            <w:t xml:space="preserve"> (also known as depreciation)</w:t>
          </w:r>
          <w:r w:rsidRPr="009A7E56">
            <w:rPr>
              <w:rFonts w:eastAsia="Times New Roman" w:cs="Arial"/>
              <w:lang w:val="en-US"/>
            </w:rPr>
            <w:t>.</w:t>
          </w:r>
        </w:p>
        <w:p w14:paraId="1AABA242" w14:textId="77777777" w:rsidR="00886984" w:rsidRPr="009A7E56" w:rsidRDefault="00886984" w:rsidP="00886984">
          <w:pPr>
            <w:ind w:right="979"/>
            <w:jc w:val="both"/>
            <w:rPr>
              <w:rFonts w:eastAsia="Times New Roman" w:cs="Arial"/>
              <w:lang w:val="en-US"/>
            </w:rPr>
          </w:pPr>
          <w:r w:rsidRPr="009A7E56">
            <w:rPr>
              <w:rFonts w:eastAsia="Times New Roman" w:cs="Arial"/>
              <w:b/>
              <w:lang w:val="en-US"/>
            </w:rPr>
            <w:t>Principal Repayment on Long-term Debt</w:t>
          </w:r>
          <w:r w:rsidRPr="009A7E56">
            <w:rPr>
              <w:rFonts w:eastAsia="Times New Roman" w:cs="Arial"/>
              <w:lang w:val="en-US"/>
            </w:rPr>
            <w:t xml:space="preserve"> excludes interest which is included in Expenses.</w:t>
          </w:r>
        </w:p>
        <w:p w14:paraId="457C71AD" w14:textId="77777777" w:rsidR="00886984" w:rsidRPr="009A7E56" w:rsidRDefault="00886984" w:rsidP="00886984">
          <w:pPr>
            <w:ind w:right="979"/>
            <w:jc w:val="both"/>
            <w:rPr>
              <w:rFonts w:eastAsia="Times New Roman" w:cs="Arial"/>
              <w:lang w:val="en-US"/>
            </w:rPr>
          </w:pPr>
          <w:r w:rsidRPr="009A7E56">
            <w:rPr>
              <w:rFonts w:eastAsia="Times New Roman" w:cs="Arial"/>
              <w:b/>
              <w:lang w:val="en-US"/>
            </w:rPr>
            <w:t>Capital Financing</w:t>
          </w:r>
          <w:r w:rsidRPr="009A7E56">
            <w:rPr>
              <w:rFonts w:eastAsia="Times New Roman" w:cs="Arial"/>
              <w:lang w:val="en-US"/>
            </w:rPr>
            <w:t xml:space="preserve"> is the amount transferred from the Operating to the Capital Budget.  It does not include the operating and maintenance costs of infrastructure, which </w:t>
          </w:r>
          <w:r>
            <w:rPr>
              <w:rFonts w:eastAsia="Times New Roman" w:cs="Arial"/>
              <w:lang w:val="en-US"/>
            </w:rPr>
            <w:t>are</w:t>
          </w:r>
          <w:r w:rsidRPr="009A7E56">
            <w:rPr>
              <w:rFonts w:eastAsia="Times New Roman" w:cs="Arial"/>
              <w:lang w:val="en-US"/>
            </w:rPr>
            <w:t xml:space="preserve"> included in Expenses.</w:t>
          </w:r>
        </w:p>
        <w:p w14:paraId="5221E06C" w14:textId="77777777" w:rsidR="00886984" w:rsidRPr="009A7E56" w:rsidRDefault="00886984" w:rsidP="00886984">
          <w:pPr>
            <w:ind w:right="979"/>
            <w:jc w:val="both"/>
            <w:rPr>
              <w:rFonts w:eastAsia="Times New Roman" w:cs="Arial"/>
              <w:lang w:val="en-US"/>
            </w:rPr>
          </w:pPr>
          <w:r w:rsidRPr="009A7E56">
            <w:rPr>
              <w:rFonts w:eastAsia="Times New Roman" w:cs="Arial"/>
              <w:b/>
              <w:lang w:val="en-US"/>
            </w:rPr>
            <w:t>Transfer to Reserves/Reserve Funds</w:t>
          </w:r>
          <w:r w:rsidRPr="009A7E56">
            <w:rPr>
              <w:rFonts w:eastAsia="Times New Roman" w:cs="Arial"/>
              <w:lang w:val="en-US"/>
            </w:rPr>
            <w:t xml:space="preserve"> includes contributions to the Asset Replacement Fund.</w:t>
          </w:r>
        </w:p>
        <w:p w14:paraId="78AB829F" w14:textId="38E7DA1C" w:rsidR="00886984" w:rsidRPr="009A7E56" w:rsidRDefault="00886984" w:rsidP="00886984">
          <w:pPr>
            <w:ind w:right="979"/>
            <w:jc w:val="both"/>
            <w:rPr>
              <w:rFonts w:eastAsia="Times New Roman" w:cs="Arial"/>
              <w:szCs w:val="24"/>
              <w:lang w:val="en-US"/>
            </w:rPr>
          </w:pPr>
          <w:r w:rsidRPr="009A7E56">
            <w:rPr>
              <w:rFonts w:eastAsia="Times New Roman" w:cs="Arial"/>
              <w:b/>
              <w:lang w:val="en-US"/>
            </w:rPr>
            <w:t>Total Expenditures</w:t>
          </w:r>
          <w:r w:rsidRPr="009A7E56">
            <w:rPr>
              <w:rFonts w:eastAsia="Times New Roman" w:cs="Arial"/>
              <w:lang w:val="en-US"/>
            </w:rPr>
            <w:t xml:space="preserve"> are </w:t>
          </w:r>
          <w:r w:rsidR="003850A3">
            <w:rPr>
              <w:rFonts w:eastAsia="Times New Roman" w:cs="Arial"/>
              <w:lang w:val="en-US"/>
            </w:rPr>
            <w:t>accounted for</w:t>
          </w:r>
          <w:r>
            <w:rPr>
              <w:rFonts w:eastAsia="Times New Roman" w:cs="Arial"/>
              <w:lang w:val="en-US"/>
            </w:rPr>
            <w:t xml:space="preserve"> as </w:t>
          </w:r>
          <w:r w:rsidRPr="009A7E56">
            <w:rPr>
              <w:rFonts w:eastAsia="Times New Roman" w:cs="Arial"/>
              <w:lang w:val="en-US"/>
            </w:rPr>
            <w:t>an expanded fund-based approach for budgeting and management purposes</w:t>
          </w:r>
          <w:r w:rsidRPr="009A7E56">
            <w:rPr>
              <w:rFonts w:eastAsia="Times New Roman" w:cs="Arial"/>
              <w:szCs w:val="24"/>
              <w:lang w:val="en-US"/>
            </w:rPr>
            <w:t>.</w:t>
          </w:r>
        </w:p>
        <w:p w14:paraId="3D9F2D06" w14:textId="77777777" w:rsidR="00B31CF1" w:rsidRPr="006D6701" w:rsidRDefault="00B31CF1" w:rsidP="00B31CF1">
          <w:pPr>
            <w:contextualSpacing/>
            <w:jc w:val="both"/>
            <w:rPr>
              <w:rFonts w:eastAsia="Times New Roman" w:cs="Arial"/>
              <w:bCs/>
              <w:szCs w:val="24"/>
              <w:lang w:val="en-US"/>
            </w:rPr>
          </w:pPr>
          <w:r w:rsidRPr="00E06706">
            <w:rPr>
              <w:rFonts w:eastAsia="Times New Roman" w:cs="Arial"/>
              <w:bCs/>
              <w:szCs w:val="24"/>
              <w:lang w:val="en-US"/>
            </w:rPr>
            <w:t xml:space="preserve">The Decision Packages recommended for inclusion in the operating budgets are included in </w:t>
          </w:r>
          <w:r>
            <w:rPr>
              <w:rFonts w:eastAsia="Times New Roman" w:cs="Arial"/>
              <w:bCs/>
              <w:szCs w:val="24"/>
              <w:lang w:val="en-US"/>
            </w:rPr>
            <w:t xml:space="preserve">the </w:t>
          </w:r>
          <w:r w:rsidRPr="006D6701">
            <w:rPr>
              <w:rFonts w:eastAsia="Times New Roman" w:cs="Arial"/>
              <w:bCs/>
              <w:szCs w:val="24"/>
              <w:lang w:val="en-US"/>
            </w:rPr>
            <w:t>following appendices:</w:t>
          </w:r>
        </w:p>
        <w:p w14:paraId="1E8F1F8A" w14:textId="77777777" w:rsidR="00B31CF1" w:rsidRPr="006D6701" w:rsidRDefault="00B31CF1" w:rsidP="00AE258E">
          <w:pPr>
            <w:pStyle w:val="ListParagraph"/>
            <w:numPr>
              <w:ilvl w:val="0"/>
              <w:numId w:val="6"/>
            </w:numPr>
            <w:jc w:val="both"/>
            <w:rPr>
              <w:rFonts w:eastAsia="Times New Roman" w:cs="Arial"/>
              <w:bCs/>
              <w:szCs w:val="24"/>
              <w:lang w:val="en-US"/>
            </w:rPr>
          </w:pPr>
          <w:r w:rsidRPr="006D6701">
            <w:rPr>
              <w:rFonts w:eastAsia="Times New Roman" w:cs="Arial"/>
              <w:bCs/>
              <w:szCs w:val="24"/>
              <w:lang w:val="en-US"/>
            </w:rPr>
            <w:t>Appendix A – Tax-supported Operating Budget Decision Packages, Base</w:t>
          </w:r>
        </w:p>
        <w:p w14:paraId="73B9BB3C" w14:textId="77777777" w:rsidR="00B31CF1" w:rsidRPr="006D6701" w:rsidRDefault="00B31CF1" w:rsidP="00AE258E">
          <w:pPr>
            <w:pStyle w:val="ListParagraph"/>
            <w:numPr>
              <w:ilvl w:val="0"/>
              <w:numId w:val="6"/>
            </w:numPr>
            <w:jc w:val="both"/>
            <w:rPr>
              <w:rFonts w:eastAsia="Times New Roman" w:cs="Arial"/>
              <w:bCs/>
              <w:szCs w:val="24"/>
              <w:lang w:val="en-US"/>
            </w:rPr>
          </w:pPr>
          <w:r w:rsidRPr="006D6701">
            <w:rPr>
              <w:rFonts w:eastAsia="Times New Roman" w:cs="Arial"/>
              <w:bCs/>
              <w:szCs w:val="24"/>
              <w:lang w:val="en-US"/>
            </w:rPr>
            <w:t>Appendix B – Tax-supported Operating Budget Decision Packages, Growth</w:t>
          </w:r>
        </w:p>
        <w:p w14:paraId="3750DF4A" w14:textId="77777777" w:rsidR="00B31CF1" w:rsidRPr="006D6701" w:rsidRDefault="00B31CF1" w:rsidP="00AE258E">
          <w:pPr>
            <w:pStyle w:val="ListParagraph"/>
            <w:numPr>
              <w:ilvl w:val="0"/>
              <w:numId w:val="6"/>
            </w:numPr>
            <w:jc w:val="both"/>
            <w:rPr>
              <w:rFonts w:eastAsia="Times New Roman" w:cs="Arial"/>
              <w:bCs/>
              <w:szCs w:val="24"/>
              <w:lang w:val="en-US"/>
            </w:rPr>
          </w:pPr>
          <w:r w:rsidRPr="006D6701">
            <w:rPr>
              <w:rFonts w:eastAsia="Times New Roman" w:cs="Arial"/>
              <w:bCs/>
              <w:szCs w:val="24"/>
              <w:lang w:val="en-US"/>
            </w:rPr>
            <w:t>Appendix C – Rate-supported Operating Budget Decision Packages</w:t>
          </w:r>
        </w:p>
        <w:p w14:paraId="66FFFB83" w14:textId="77777777" w:rsidR="00886984" w:rsidRPr="00B31CF1" w:rsidRDefault="00886984" w:rsidP="007A2535">
          <w:pPr>
            <w:rPr>
              <w:b/>
              <w:lang w:val="en-US"/>
            </w:rPr>
          </w:pPr>
        </w:p>
        <w:p w14:paraId="0EB2B856" w14:textId="3CA8B264" w:rsidR="00886984" w:rsidRPr="00AF40D3" w:rsidRDefault="00B31CF1" w:rsidP="007A2535">
          <w:pPr>
            <w:rPr>
              <w:lang w:val="en-US"/>
            </w:rPr>
          </w:pPr>
          <w:r w:rsidRPr="00AF40D3">
            <w:rPr>
              <w:lang w:val="en-US"/>
            </w:rPr>
            <w:t>76% of the funding, equivalent to $70.0 million, for tax-supported operating expenditures is from property taxes.</w:t>
          </w:r>
        </w:p>
        <w:p w14:paraId="2E59F78C" w14:textId="183AC04B" w:rsidR="00B31CF1" w:rsidRDefault="004D7861" w:rsidP="007A2535">
          <w:pPr>
            <w:rPr>
              <w:color w:val="FF0000"/>
              <w:lang w:val="en-US"/>
            </w:rPr>
          </w:pPr>
          <w:r w:rsidRPr="004D7861">
            <w:rPr>
              <w:noProof/>
              <w:lang w:eastAsia="en-CA"/>
            </w:rPr>
            <w:drawing>
              <wp:inline distT="0" distB="0" distL="0" distR="0" wp14:anchorId="5CD37F60" wp14:editId="73E99F7F">
                <wp:extent cx="5800725" cy="1608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179" cy="1610497"/>
                        </a:xfrm>
                        <a:prstGeom prst="rect">
                          <a:avLst/>
                        </a:prstGeom>
                        <a:noFill/>
                        <a:ln>
                          <a:noFill/>
                        </a:ln>
                      </pic:spPr>
                    </pic:pic>
                  </a:graphicData>
                </a:graphic>
              </wp:inline>
            </w:drawing>
          </w:r>
        </w:p>
        <w:p w14:paraId="00BE5A0A" w14:textId="77777777" w:rsidR="004774C1" w:rsidRDefault="004774C1" w:rsidP="00B31CF1">
          <w:pPr>
            <w:rPr>
              <w:bCs/>
              <w:lang w:val="en-US"/>
            </w:rPr>
          </w:pPr>
        </w:p>
        <w:p w14:paraId="06711B09" w14:textId="20373379" w:rsidR="00B31CF1" w:rsidRPr="00AF40D3" w:rsidRDefault="004D7861" w:rsidP="00B31CF1">
          <w:pPr>
            <w:rPr>
              <w:bCs/>
              <w:lang w:val="en-US"/>
            </w:rPr>
          </w:pPr>
          <w:r>
            <w:rPr>
              <w:bCs/>
              <w:lang w:val="en-US"/>
            </w:rPr>
            <w:t>99.8</w:t>
          </w:r>
          <w:r w:rsidR="00B31CF1" w:rsidRPr="00AF40D3">
            <w:rPr>
              <w:bCs/>
              <w:lang w:val="en-US"/>
            </w:rPr>
            <w:t>% of funding for Rate-supported Operating expenditures is from rates (water, wastewater, stormwater and building permits).</w:t>
          </w:r>
        </w:p>
        <w:tbl>
          <w:tblPr>
            <w:tblW w:w="9346" w:type="dxa"/>
            <w:tblLook w:val="04A0" w:firstRow="1" w:lastRow="0" w:firstColumn="1" w:lastColumn="0" w:noHBand="0" w:noVBand="1"/>
          </w:tblPr>
          <w:tblGrid>
            <w:gridCol w:w="2900"/>
            <w:gridCol w:w="1670"/>
            <w:gridCol w:w="1703"/>
            <w:gridCol w:w="1688"/>
            <w:gridCol w:w="1385"/>
          </w:tblGrid>
          <w:tr w:rsidR="004D7861" w:rsidRPr="004D7861" w14:paraId="616DFCB1" w14:textId="77777777" w:rsidTr="004D7861">
            <w:trPr>
              <w:trHeight w:val="338"/>
            </w:trPr>
            <w:tc>
              <w:tcPr>
                <w:tcW w:w="2900" w:type="dxa"/>
                <w:tcBorders>
                  <w:top w:val="single" w:sz="8" w:space="0" w:color="9BC2E6"/>
                  <w:left w:val="single" w:sz="8" w:space="0" w:color="9BC2E6"/>
                  <w:bottom w:val="single" w:sz="8" w:space="0" w:color="9BC2E6"/>
                  <w:right w:val="nil"/>
                </w:tcBorders>
                <w:shd w:val="clear" w:color="000000" w:fill="5B9BD5"/>
                <w:noWrap/>
                <w:vAlign w:val="bottom"/>
                <w:hideMark/>
              </w:tcPr>
              <w:p w14:paraId="76D0FDC0" w14:textId="77777777" w:rsidR="004D7861" w:rsidRPr="004D7861" w:rsidRDefault="004D7861" w:rsidP="004D7861">
                <w:pPr>
                  <w:spacing w:after="0" w:line="240" w:lineRule="auto"/>
                  <w:rPr>
                    <w:rFonts w:ascii="Times New Roman" w:eastAsia="Times New Roman" w:hAnsi="Times New Roman" w:cs="Times New Roman"/>
                    <w:color w:val="000000"/>
                    <w:sz w:val="20"/>
                    <w:szCs w:val="20"/>
                    <w:lang w:eastAsia="en-CA"/>
                  </w:rPr>
                </w:pPr>
                <w:r w:rsidRPr="004D7861">
                  <w:rPr>
                    <w:rFonts w:ascii="Times New Roman" w:eastAsia="Times New Roman" w:hAnsi="Times New Roman" w:cs="Times New Roman"/>
                    <w:color w:val="000000"/>
                    <w:sz w:val="20"/>
                    <w:szCs w:val="20"/>
                    <w:lang w:eastAsia="en-CA"/>
                  </w:rPr>
                  <w:t> </w:t>
                </w:r>
              </w:p>
            </w:tc>
            <w:tc>
              <w:tcPr>
                <w:tcW w:w="1670" w:type="dxa"/>
                <w:tcBorders>
                  <w:top w:val="single" w:sz="8" w:space="0" w:color="9BC2E6"/>
                  <w:left w:val="nil"/>
                  <w:bottom w:val="single" w:sz="8" w:space="0" w:color="9BC2E6"/>
                  <w:right w:val="nil"/>
                </w:tcBorders>
                <w:shd w:val="clear" w:color="000000" w:fill="5B9BD5"/>
                <w:noWrap/>
                <w:vAlign w:val="center"/>
                <w:hideMark/>
              </w:tcPr>
              <w:p w14:paraId="4AA3970D" w14:textId="77777777" w:rsidR="004D7861" w:rsidRPr="004D7861" w:rsidRDefault="004D7861" w:rsidP="004D7861">
                <w:pPr>
                  <w:spacing w:after="0" w:line="240" w:lineRule="auto"/>
                  <w:jc w:val="center"/>
                  <w:rPr>
                    <w:rFonts w:eastAsia="Times New Roman" w:cs="Arial"/>
                    <w:b/>
                    <w:bCs/>
                    <w:color w:val="FFFFFF"/>
                    <w:szCs w:val="24"/>
                    <w:lang w:eastAsia="en-CA"/>
                  </w:rPr>
                </w:pPr>
                <w:r w:rsidRPr="004D7861">
                  <w:rPr>
                    <w:rFonts w:eastAsia="Times New Roman" w:cs="Arial"/>
                    <w:b/>
                    <w:bCs/>
                    <w:color w:val="FFFFFF"/>
                    <w:szCs w:val="24"/>
                    <w:lang w:eastAsia="en-CA"/>
                  </w:rPr>
                  <w:t>Water</w:t>
                </w:r>
              </w:p>
            </w:tc>
            <w:tc>
              <w:tcPr>
                <w:tcW w:w="1703" w:type="dxa"/>
                <w:tcBorders>
                  <w:top w:val="single" w:sz="8" w:space="0" w:color="9BC2E6"/>
                  <w:left w:val="nil"/>
                  <w:bottom w:val="single" w:sz="8" w:space="0" w:color="9BC2E6"/>
                  <w:right w:val="nil"/>
                </w:tcBorders>
                <w:shd w:val="clear" w:color="000000" w:fill="5B9BD5"/>
                <w:noWrap/>
                <w:vAlign w:val="center"/>
                <w:hideMark/>
              </w:tcPr>
              <w:p w14:paraId="00E6A192" w14:textId="77777777" w:rsidR="004D7861" w:rsidRPr="004D7861" w:rsidRDefault="004D7861" w:rsidP="004D7861">
                <w:pPr>
                  <w:spacing w:after="0" w:line="240" w:lineRule="auto"/>
                  <w:jc w:val="center"/>
                  <w:rPr>
                    <w:rFonts w:eastAsia="Times New Roman" w:cs="Arial"/>
                    <w:b/>
                    <w:bCs/>
                    <w:color w:val="FFFFFF"/>
                    <w:szCs w:val="24"/>
                    <w:lang w:eastAsia="en-CA"/>
                  </w:rPr>
                </w:pPr>
                <w:r w:rsidRPr="004D7861">
                  <w:rPr>
                    <w:rFonts w:eastAsia="Times New Roman" w:cs="Arial"/>
                    <w:b/>
                    <w:bCs/>
                    <w:color w:val="FFFFFF"/>
                    <w:szCs w:val="24"/>
                    <w:lang w:eastAsia="en-CA"/>
                  </w:rPr>
                  <w:t>Wastewater</w:t>
                </w:r>
              </w:p>
            </w:tc>
            <w:tc>
              <w:tcPr>
                <w:tcW w:w="1688" w:type="dxa"/>
                <w:tcBorders>
                  <w:top w:val="single" w:sz="8" w:space="0" w:color="9BC2E6"/>
                  <w:left w:val="nil"/>
                  <w:bottom w:val="single" w:sz="8" w:space="0" w:color="9BC2E6"/>
                  <w:right w:val="nil"/>
                </w:tcBorders>
                <w:shd w:val="clear" w:color="000000" w:fill="5B9BD5"/>
                <w:noWrap/>
                <w:vAlign w:val="center"/>
                <w:hideMark/>
              </w:tcPr>
              <w:p w14:paraId="2AD11B55" w14:textId="77777777" w:rsidR="004D7861" w:rsidRPr="004D7861" w:rsidRDefault="004D7861" w:rsidP="004D7861">
                <w:pPr>
                  <w:spacing w:after="0" w:line="240" w:lineRule="auto"/>
                  <w:jc w:val="center"/>
                  <w:rPr>
                    <w:rFonts w:eastAsia="Times New Roman" w:cs="Arial"/>
                    <w:b/>
                    <w:bCs/>
                    <w:color w:val="FFFFFF"/>
                    <w:szCs w:val="24"/>
                    <w:lang w:eastAsia="en-CA"/>
                  </w:rPr>
                </w:pPr>
                <w:r w:rsidRPr="004D7861">
                  <w:rPr>
                    <w:rFonts w:eastAsia="Times New Roman" w:cs="Arial"/>
                    <w:b/>
                    <w:bCs/>
                    <w:color w:val="FFFFFF"/>
                    <w:szCs w:val="24"/>
                    <w:lang w:eastAsia="en-CA"/>
                  </w:rPr>
                  <w:t>Stormwater</w:t>
                </w:r>
              </w:p>
            </w:tc>
            <w:tc>
              <w:tcPr>
                <w:tcW w:w="1384" w:type="dxa"/>
                <w:tcBorders>
                  <w:top w:val="single" w:sz="8" w:space="0" w:color="9BC2E6"/>
                  <w:left w:val="nil"/>
                  <w:bottom w:val="single" w:sz="8" w:space="0" w:color="9BC2E6"/>
                  <w:right w:val="nil"/>
                </w:tcBorders>
                <w:shd w:val="clear" w:color="000000" w:fill="5B9BD5"/>
                <w:noWrap/>
                <w:vAlign w:val="center"/>
                <w:hideMark/>
              </w:tcPr>
              <w:p w14:paraId="331255B0" w14:textId="77777777" w:rsidR="004D7861" w:rsidRPr="004D7861" w:rsidRDefault="004D7861" w:rsidP="004D7861">
                <w:pPr>
                  <w:spacing w:after="0" w:line="240" w:lineRule="auto"/>
                  <w:jc w:val="center"/>
                  <w:rPr>
                    <w:rFonts w:eastAsia="Times New Roman" w:cs="Arial"/>
                    <w:b/>
                    <w:bCs/>
                    <w:color w:val="FFFFFF"/>
                    <w:szCs w:val="24"/>
                    <w:lang w:eastAsia="en-CA"/>
                  </w:rPr>
                </w:pPr>
                <w:r w:rsidRPr="004D7861">
                  <w:rPr>
                    <w:rFonts w:eastAsia="Times New Roman" w:cs="Arial"/>
                    <w:b/>
                    <w:bCs/>
                    <w:color w:val="FFFFFF"/>
                    <w:szCs w:val="24"/>
                    <w:lang w:eastAsia="en-CA"/>
                  </w:rPr>
                  <w:t>Building</w:t>
                </w:r>
              </w:p>
            </w:tc>
          </w:tr>
          <w:tr w:rsidR="004D7861" w:rsidRPr="004D7861" w14:paraId="3C15E003" w14:textId="77777777" w:rsidTr="004D7861">
            <w:trPr>
              <w:trHeight w:val="322"/>
            </w:trPr>
            <w:tc>
              <w:tcPr>
                <w:tcW w:w="2900" w:type="dxa"/>
                <w:tcBorders>
                  <w:top w:val="nil"/>
                  <w:left w:val="single" w:sz="8" w:space="0" w:color="9BC2E6"/>
                  <w:bottom w:val="single" w:sz="8" w:space="0" w:color="9BC2E6"/>
                  <w:right w:val="nil"/>
                </w:tcBorders>
                <w:shd w:val="clear" w:color="auto" w:fill="auto"/>
                <w:vAlign w:val="center"/>
                <w:hideMark/>
              </w:tcPr>
              <w:p w14:paraId="5383F9E3" w14:textId="77777777" w:rsidR="004D7861" w:rsidRPr="004D7861" w:rsidRDefault="004D7861" w:rsidP="004D7861">
                <w:pPr>
                  <w:spacing w:after="0" w:line="240" w:lineRule="auto"/>
                  <w:rPr>
                    <w:rFonts w:eastAsia="Times New Roman" w:cs="Arial"/>
                    <w:color w:val="000000"/>
                    <w:szCs w:val="24"/>
                    <w:lang w:eastAsia="en-CA"/>
                  </w:rPr>
                </w:pPr>
                <w:r w:rsidRPr="004D7861">
                  <w:rPr>
                    <w:rFonts w:eastAsia="Times New Roman" w:cs="Arial"/>
                    <w:color w:val="000000"/>
                    <w:szCs w:val="24"/>
                    <w:lang w:eastAsia="en-CA"/>
                  </w:rPr>
                  <w:t> </w:t>
                </w:r>
              </w:p>
            </w:tc>
            <w:tc>
              <w:tcPr>
                <w:tcW w:w="6446" w:type="dxa"/>
                <w:gridSpan w:val="4"/>
                <w:tcBorders>
                  <w:top w:val="single" w:sz="8" w:space="0" w:color="9BC2E6"/>
                  <w:left w:val="nil"/>
                  <w:bottom w:val="single" w:sz="8" w:space="0" w:color="9BC2E6"/>
                  <w:right w:val="nil"/>
                </w:tcBorders>
                <w:shd w:val="clear" w:color="auto" w:fill="auto"/>
                <w:vAlign w:val="center"/>
                <w:hideMark/>
              </w:tcPr>
              <w:p w14:paraId="09166B0F" w14:textId="77777777" w:rsidR="004D7861" w:rsidRPr="004D7861" w:rsidRDefault="004D7861" w:rsidP="004D7861">
                <w:pPr>
                  <w:spacing w:after="0" w:line="240" w:lineRule="auto"/>
                  <w:jc w:val="center"/>
                  <w:rPr>
                    <w:rFonts w:eastAsia="Times New Roman" w:cs="Arial"/>
                    <w:color w:val="000000"/>
                    <w:szCs w:val="24"/>
                    <w:lang w:eastAsia="en-CA"/>
                  </w:rPr>
                </w:pPr>
                <w:r w:rsidRPr="004D7861">
                  <w:rPr>
                    <w:rFonts w:eastAsia="Times New Roman" w:cs="Arial"/>
                    <w:color w:val="000000"/>
                    <w:szCs w:val="24"/>
                    <w:lang w:eastAsia="en-CA"/>
                  </w:rPr>
                  <w:t>In $ millions</w:t>
                </w:r>
              </w:p>
            </w:tc>
          </w:tr>
          <w:tr w:rsidR="004D7861" w:rsidRPr="004D7861" w14:paraId="13E3356E" w14:textId="77777777" w:rsidTr="004D7861">
            <w:trPr>
              <w:trHeight w:val="322"/>
            </w:trPr>
            <w:tc>
              <w:tcPr>
                <w:tcW w:w="2900" w:type="dxa"/>
                <w:tcBorders>
                  <w:top w:val="nil"/>
                  <w:left w:val="single" w:sz="8" w:space="0" w:color="9BC2E6"/>
                  <w:bottom w:val="single" w:sz="8" w:space="0" w:color="9BC2E6"/>
                  <w:right w:val="nil"/>
                </w:tcBorders>
                <w:shd w:val="clear" w:color="000000" w:fill="DDEBF7"/>
                <w:noWrap/>
                <w:vAlign w:val="center"/>
                <w:hideMark/>
              </w:tcPr>
              <w:p w14:paraId="2E3FAA75" w14:textId="77777777" w:rsidR="004D7861" w:rsidRPr="004D7861" w:rsidRDefault="004D7861" w:rsidP="004D7861">
                <w:pPr>
                  <w:spacing w:after="0" w:line="240" w:lineRule="auto"/>
                  <w:rPr>
                    <w:rFonts w:eastAsia="Times New Roman" w:cs="Arial"/>
                    <w:color w:val="000000"/>
                    <w:szCs w:val="24"/>
                    <w:lang w:eastAsia="en-CA"/>
                  </w:rPr>
                </w:pPr>
                <w:r w:rsidRPr="004D7861">
                  <w:rPr>
                    <w:rFonts w:eastAsia="Times New Roman" w:cs="Arial"/>
                    <w:color w:val="000000"/>
                    <w:szCs w:val="24"/>
                    <w:lang w:eastAsia="en-CA"/>
                  </w:rPr>
                  <w:t>Expenses</w:t>
                </w:r>
              </w:p>
            </w:tc>
            <w:tc>
              <w:tcPr>
                <w:tcW w:w="1670" w:type="dxa"/>
                <w:tcBorders>
                  <w:top w:val="nil"/>
                  <w:left w:val="nil"/>
                  <w:bottom w:val="single" w:sz="8" w:space="0" w:color="9BC2E6"/>
                  <w:right w:val="nil"/>
                </w:tcBorders>
                <w:shd w:val="clear" w:color="000000" w:fill="DDEBF7"/>
                <w:vAlign w:val="center"/>
                <w:hideMark/>
              </w:tcPr>
              <w:p w14:paraId="5B7B1C66"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 xml:space="preserve"> $           16.9 </w:t>
                </w:r>
              </w:p>
            </w:tc>
            <w:tc>
              <w:tcPr>
                <w:tcW w:w="1703" w:type="dxa"/>
                <w:tcBorders>
                  <w:top w:val="nil"/>
                  <w:left w:val="nil"/>
                  <w:bottom w:val="single" w:sz="8" w:space="0" w:color="9BC2E6"/>
                  <w:right w:val="nil"/>
                </w:tcBorders>
                <w:shd w:val="clear" w:color="000000" w:fill="DDEBF7"/>
                <w:vAlign w:val="center"/>
                <w:hideMark/>
              </w:tcPr>
              <w:p w14:paraId="1CFD635A"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 xml:space="preserve"> $           19.9 </w:t>
                </w:r>
              </w:p>
            </w:tc>
            <w:tc>
              <w:tcPr>
                <w:tcW w:w="1688" w:type="dxa"/>
                <w:tcBorders>
                  <w:top w:val="nil"/>
                  <w:left w:val="nil"/>
                  <w:bottom w:val="single" w:sz="8" w:space="0" w:color="9BC2E6"/>
                  <w:right w:val="nil"/>
                </w:tcBorders>
                <w:shd w:val="clear" w:color="000000" w:fill="DDEBF7"/>
                <w:vAlign w:val="center"/>
                <w:hideMark/>
              </w:tcPr>
              <w:p w14:paraId="3FD9358F"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 xml:space="preserve"> $             1.5 </w:t>
                </w:r>
              </w:p>
            </w:tc>
            <w:tc>
              <w:tcPr>
                <w:tcW w:w="1384" w:type="dxa"/>
                <w:tcBorders>
                  <w:top w:val="nil"/>
                  <w:left w:val="nil"/>
                  <w:bottom w:val="single" w:sz="8" w:space="0" w:color="9BC2E6"/>
                  <w:right w:val="nil"/>
                </w:tcBorders>
                <w:shd w:val="clear" w:color="000000" w:fill="DDEBF7"/>
                <w:vAlign w:val="center"/>
                <w:hideMark/>
              </w:tcPr>
              <w:p w14:paraId="0AE87BD4"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 xml:space="preserve"> $         2.8 </w:t>
                </w:r>
              </w:p>
            </w:tc>
          </w:tr>
          <w:tr w:rsidR="004D7861" w:rsidRPr="004D7861" w14:paraId="06A1E048" w14:textId="77777777" w:rsidTr="004D7861">
            <w:trPr>
              <w:trHeight w:val="322"/>
            </w:trPr>
            <w:tc>
              <w:tcPr>
                <w:tcW w:w="2900" w:type="dxa"/>
                <w:tcBorders>
                  <w:top w:val="nil"/>
                  <w:left w:val="single" w:sz="8" w:space="0" w:color="9BC2E6"/>
                  <w:bottom w:val="single" w:sz="8" w:space="0" w:color="9BC2E6"/>
                  <w:right w:val="nil"/>
                </w:tcBorders>
                <w:shd w:val="clear" w:color="auto" w:fill="auto"/>
                <w:vAlign w:val="center"/>
                <w:hideMark/>
              </w:tcPr>
              <w:p w14:paraId="0E858665" w14:textId="77777777" w:rsidR="004D7861" w:rsidRPr="004D7861" w:rsidRDefault="004D7861" w:rsidP="004D7861">
                <w:pPr>
                  <w:spacing w:after="0" w:line="240" w:lineRule="auto"/>
                  <w:rPr>
                    <w:rFonts w:eastAsia="Times New Roman" w:cs="Arial"/>
                    <w:color w:val="000000"/>
                    <w:szCs w:val="24"/>
                    <w:lang w:eastAsia="en-CA"/>
                  </w:rPr>
                </w:pPr>
                <w:r w:rsidRPr="004D7861">
                  <w:rPr>
                    <w:rFonts w:eastAsia="Times New Roman" w:cs="Arial"/>
                    <w:color w:val="000000"/>
                    <w:szCs w:val="24"/>
                    <w:lang w:eastAsia="en-CA"/>
                  </w:rPr>
                  <w:t>Reserve transfers</w:t>
                </w:r>
              </w:p>
            </w:tc>
            <w:tc>
              <w:tcPr>
                <w:tcW w:w="1670" w:type="dxa"/>
                <w:tcBorders>
                  <w:top w:val="nil"/>
                  <w:left w:val="nil"/>
                  <w:bottom w:val="single" w:sz="8" w:space="0" w:color="9BC2E6"/>
                  <w:right w:val="nil"/>
                </w:tcBorders>
                <w:shd w:val="clear" w:color="auto" w:fill="auto"/>
                <w:vAlign w:val="center"/>
                <w:hideMark/>
              </w:tcPr>
              <w:p w14:paraId="33818478"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3.4</w:t>
                </w:r>
              </w:p>
            </w:tc>
            <w:tc>
              <w:tcPr>
                <w:tcW w:w="1703" w:type="dxa"/>
                <w:tcBorders>
                  <w:top w:val="nil"/>
                  <w:left w:val="nil"/>
                  <w:bottom w:val="single" w:sz="8" w:space="0" w:color="9BC2E6"/>
                  <w:right w:val="nil"/>
                </w:tcBorders>
                <w:shd w:val="clear" w:color="auto" w:fill="auto"/>
                <w:vAlign w:val="center"/>
                <w:hideMark/>
              </w:tcPr>
              <w:p w14:paraId="0AC3B6C7"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3.8</w:t>
                </w:r>
              </w:p>
            </w:tc>
            <w:tc>
              <w:tcPr>
                <w:tcW w:w="1688" w:type="dxa"/>
                <w:tcBorders>
                  <w:top w:val="nil"/>
                  <w:left w:val="nil"/>
                  <w:bottom w:val="single" w:sz="8" w:space="0" w:color="9BC2E6"/>
                  <w:right w:val="nil"/>
                </w:tcBorders>
                <w:shd w:val="clear" w:color="auto" w:fill="auto"/>
                <w:vAlign w:val="center"/>
                <w:hideMark/>
              </w:tcPr>
              <w:p w14:paraId="1147B934"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1.1</w:t>
                </w:r>
              </w:p>
            </w:tc>
            <w:tc>
              <w:tcPr>
                <w:tcW w:w="1384" w:type="dxa"/>
                <w:tcBorders>
                  <w:top w:val="nil"/>
                  <w:left w:val="nil"/>
                  <w:bottom w:val="single" w:sz="8" w:space="0" w:color="9BC2E6"/>
                  <w:right w:val="nil"/>
                </w:tcBorders>
                <w:shd w:val="clear" w:color="auto" w:fill="auto"/>
                <w:vAlign w:val="center"/>
                <w:hideMark/>
              </w:tcPr>
              <w:p w14:paraId="0798A941"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0</w:t>
                </w:r>
              </w:p>
            </w:tc>
          </w:tr>
          <w:tr w:rsidR="004D7861" w:rsidRPr="004D7861" w14:paraId="408CB580" w14:textId="77777777" w:rsidTr="004D7861">
            <w:trPr>
              <w:trHeight w:val="338"/>
            </w:trPr>
            <w:tc>
              <w:tcPr>
                <w:tcW w:w="2900" w:type="dxa"/>
                <w:tcBorders>
                  <w:top w:val="nil"/>
                  <w:left w:val="single" w:sz="8" w:space="0" w:color="9BC2E6"/>
                  <w:bottom w:val="single" w:sz="8" w:space="0" w:color="9BC2E6"/>
                  <w:right w:val="nil"/>
                </w:tcBorders>
                <w:shd w:val="clear" w:color="000000" w:fill="DDEBF7"/>
                <w:vAlign w:val="center"/>
                <w:hideMark/>
              </w:tcPr>
              <w:p w14:paraId="0B25F071" w14:textId="77777777" w:rsidR="004D7861" w:rsidRPr="004D7861" w:rsidRDefault="004D7861" w:rsidP="004D7861">
                <w:pPr>
                  <w:spacing w:after="0" w:line="240" w:lineRule="auto"/>
                  <w:rPr>
                    <w:rFonts w:eastAsia="Times New Roman" w:cs="Arial"/>
                    <w:color w:val="000000"/>
                    <w:szCs w:val="24"/>
                    <w:lang w:eastAsia="en-CA"/>
                  </w:rPr>
                </w:pPr>
                <w:r w:rsidRPr="004D7861">
                  <w:rPr>
                    <w:rFonts w:eastAsia="Times New Roman" w:cs="Arial"/>
                    <w:color w:val="000000"/>
                    <w:szCs w:val="24"/>
                    <w:lang w:eastAsia="en-CA"/>
                  </w:rPr>
                  <w:t> </w:t>
                </w:r>
              </w:p>
            </w:tc>
            <w:tc>
              <w:tcPr>
                <w:tcW w:w="1670" w:type="dxa"/>
                <w:tcBorders>
                  <w:top w:val="nil"/>
                  <w:left w:val="nil"/>
                  <w:bottom w:val="single" w:sz="8" w:space="0" w:color="9BC2E6"/>
                  <w:right w:val="nil"/>
                </w:tcBorders>
                <w:shd w:val="clear" w:color="000000" w:fill="DDEBF7"/>
                <w:vAlign w:val="center"/>
                <w:hideMark/>
              </w:tcPr>
              <w:p w14:paraId="4985E110" w14:textId="77777777" w:rsidR="004D7861" w:rsidRPr="004D7861" w:rsidRDefault="004D7861" w:rsidP="004D7861">
                <w:pPr>
                  <w:spacing w:after="0" w:line="240" w:lineRule="auto"/>
                  <w:jc w:val="right"/>
                  <w:rPr>
                    <w:rFonts w:eastAsia="Times New Roman" w:cs="Arial"/>
                    <w:b/>
                    <w:bCs/>
                    <w:color w:val="000000"/>
                    <w:szCs w:val="24"/>
                    <w:lang w:eastAsia="en-CA"/>
                  </w:rPr>
                </w:pPr>
                <w:r w:rsidRPr="004D7861">
                  <w:rPr>
                    <w:rFonts w:eastAsia="Times New Roman" w:cs="Arial"/>
                    <w:b/>
                    <w:bCs/>
                    <w:color w:val="000000"/>
                    <w:szCs w:val="24"/>
                    <w:lang w:eastAsia="en-CA"/>
                  </w:rPr>
                  <w:t xml:space="preserve"> $           20.3 </w:t>
                </w:r>
              </w:p>
            </w:tc>
            <w:tc>
              <w:tcPr>
                <w:tcW w:w="1703" w:type="dxa"/>
                <w:tcBorders>
                  <w:top w:val="nil"/>
                  <w:left w:val="nil"/>
                  <w:bottom w:val="single" w:sz="8" w:space="0" w:color="9BC2E6"/>
                  <w:right w:val="nil"/>
                </w:tcBorders>
                <w:shd w:val="clear" w:color="000000" w:fill="DDEBF7"/>
                <w:vAlign w:val="center"/>
                <w:hideMark/>
              </w:tcPr>
              <w:p w14:paraId="3017FDA0" w14:textId="77777777" w:rsidR="004D7861" w:rsidRPr="004D7861" w:rsidRDefault="004D7861" w:rsidP="004D7861">
                <w:pPr>
                  <w:spacing w:after="0" w:line="240" w:lineRule="auto"/>
                  <w:jc w:val="right"/>
                  <w:rPr>
                    <w:rFonts w:eastAsia="Times New Roman" w:cs="Arial"/>
                    <w:b/>
                    <w:bCs/>
                    <w:color w:val="000000"/>
                    <w:szCs w:val="24"/>
                    <w:lang w:eastAsia="en-CA"/>
                  </w:rPr>
                </w:pPr>
                <w:r w:rsidRPr="004D7861">
                  <w:rPr>
                    <w:rFonts w:eastAsia="Times New Roman" w:cs="Arial"/>
                    <w:b/>
                    <w:bCs/>
                    <w:color w:val="000000"/>
                    <w:szCs w:val="24"/>
                    <w:lang w:eastAsia="en-CA"/>
                  </w:rPr>
                  <w:t xml:space="preserve"> $           23.7 </w:t>
                </w:r>
              </w:p>
            </w:tc>
            <w:tc>
              <w:tcPr>
                <w:tcW w:w="1688" w:type="dxa"/>
                <w:tcBorders>
                  <w:top w:val="nil"/>
                  <w:left w:val="nil"/>
                  <w:bottom w:val="single" w:sz="8" w:space="0" w:color="9BC2E6"/>
                  <w:right w:val="nil"/>
                </w:tcBorders>
                <w:shd w:val="clear" w:color="000000" w:fill="DDEBF7"/>
                <w:vAlign w:val="center"/>
                <w:hideMark/>
              </w:tcPr>
              <w:p w14:paraId="2369C2A9" w14:textId="77777777" w:rsidR="004D7861" w:rsidRPr="004D7861" w:rsidRDefault="004D7861" w:rsidP="004D7861">
                <w:pPr>
                  <w:spacing w:after="0" w:line="240" w:lineRule="auto"/>
                  <w:jc w:val="right"/>
                  <w:rPr>
                    <w:rFonts w:eastAsia="Times New Roman" w:cs="Arial"/>
                    <w:b/>
                    <w:bCs/>
                    <w:color w:val="000000"/>
                    <w:szCs w:val="24"/>
                    <w:lang w:eastAsia="en-CA"/>
                  </w:rPr>
                </w:pPr>
                <w:r w:rsidRPr="004D7861">
                  <w:rPr>
                    <w:rFonts w:eastAsia="Times New Roman" w:cs="Arial"/>
                    <w:b/>
                    <w:bCs/>
                    <w:color w:val="000000"/>
                    <w:szCs w:val="24"/>
                    <w:lang w:eastAsia="en-CA"/>
                  </w:rPr>
                  <w:t xml:space="preserve"> $             2.6 </w:t>
                </w:r>
              </w:p>
            </w:tc>
            <w:tc>
              <w:tcPr>
                <w:tcW w:w="1384" w:type="dxa"/>
                <w:tcBorders>
                  <w:top w:val="nil"/>
                  <w:left w:val="nil"/>
                  <w:bottom w:val="single" w:sz="8" w:space="0" w:color="9BC2E6"/>
                  <w:right w:val="nil"/>
                </w:tcBorders>
                <w:shd w:val="clear" w:color="000000" w:fill="DDEBF7"/>
                <w:vAlign w:val="center"/>
                <w:hideMark/>
              </w:tcPr>
              <w:p w14:paraId="2B5D9793" w14:textId="77777777" w:rsidR="004D7861" w:rsidRPr="004D7861" w:rsidRDefault="004D7861" w:rsidP="004D7861">
                <w:pPr>
                  <w:spacing w:after="0" w:line="240" w:lineRule="auto"/>
                  <w:jc w:val="right"/>
                  <w:rPr>
                    <w:rFonts w:eastAsia="Times New Roman" w:cs="Arial"/>
                    <w:b/>
                    <w:bCs/>
                    <w:color w:val="000000"/>
                    <w:szCs w:val="24"/>
                    <w:lang w:eastAsia="en-CA"/>
                  </w:rPr>
                </w:pPr>
                <w:r w:rsidRPr="004D7861">
                  <w:rPr>
                    <w:rFonts w:eastAsia="Times New Roman" w:cs="Arial"/>
                    <w:b/>
                    <w:bCs/>
                    <w:color w:val="000000"/>
                    <w:szCs w:val="24"/>
                    <w:lang w:eastAsia="en-CA"/>
                  </w:rPr>
                  <w:t xml:space="preserve"> $         2.8 </w:t>
                </w:r>
              </w:p>
            </w:tc>
          </w:tr>
          <w:tr w:rsidR="004D7861" w:rsidRPr="004D7861" w14:paraId="44C04C58" w14:textId="77777777" w:rsidTr="004D7861">
            <w:trPr>
              <w:trHeight w:val="322"/>
            </w:trPr>
            <w:tc>
              <w:tcPr>
                <w:tcW w:w="2900" w:type="dxa"/>
                <w:tcBorders>
                  <w:top w:val="nil"/>
                  <w:left w:val="single" w:sz="8" w:space="0" w:color="9BC2E6"/>
                  <w:bottom w:val="single" w:sz="8" w:space="0" w:color="9BC2E6"/>
                  <w:right w:val="nil"/>
                </w:tcBorders>
                <w:shd w:val="clear" w:color="auto" w:fill="auto"/>
                <w:noWrap/>
                <w:vAlign w:val="center"/>
                <w:hideMark/>
              </w:tcPr>
              <w:p w14:paraId="711BB3D5" w14:textId="63B53BA8" w:rsidR="004D7861" w:rsidRPr="004D7861" w:rsidRDefault="004774C1" w:rsidP="004D7861">
                <w:pPr>
                  <w:spacing w:after="0" w:line="240" w:lineRule="auto"/>
                  <w:rPr>
                    <w:rFonts w:eastAsia="Times New Roman" w:cs="Arial"/>
                    <w:color w:val="000000"/>
                    <w:szCs w:val="24"/>
                    <w:lang w:eastAsia="en-CA"/>
                  </w:rPr>
                </w:pPr>
                <w:r>
                  <w:rPr>
                    <w:rFonts w:eastAsia="Times New Roman" w:cs="Arial"/>
                    <w:color w:val="000000"/>
                    <w:szCs w:val="24"/>
                    <w:lang w:eastAsia="en-CA"/>
                  </w:rPr>
                  <w:t>Non-rate</w:t>
                </w:r>
                <w:r w:rsidR="004D7861" w:rsidRPr="004D7861">
                  <w:rPr>
                    <w:rFonts w:eastAsia="Times New Roman" w:cs="Arial"/>
                    <w:color w:val="000000"/>
                    <w:szCs w:val="24"/>
                    <w:lang w:eastAsia="en-CA"/>
                  </w:rPr>
                  <w:t xml:space="preserve"> revenues</w:t>
                </w:r>
              </w:p>
            </w:tc>
            <w:tc>
              <w:tcPr>
                <w:tcW w:w="1670" w:type="dxa"/>
                <w:tcBorders>
                  <w:top w:val="nil"/>
                  <w:left w:val="nil"/>
                  <w:bottom w:val="single" w:sz="8" w:space="0" w:color="9BC2E6"/>
                  <w:right w:val="nil"/>
                </w:tcBorders>
                <w:shd w:val="clear" w:color="auto" w:fill="auto"/>
                <w:vAlign w:val="center"/>
                <w:hideMark/>
              </w:tcPr>
              <w:p w14:paraId="4ECEE565"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-0.02</w:t>
                </w:r>
              </w:p>
            </w:tc>
            <w:tc>
              <w:tcPr>
                <w:tcW w:w="1703" w:type="dxa"/>
                <w:tcBorders>
                  <w:top w:val="nil"/>
                  <w:left w:val="nil"/>
                  <w:bottom w:val="single" w:sz="8" w:space="0" w:color="9BC2E6"/>
                  <w:right w:val="nil"/>
                </w:tcBorders>
                <w:shd w:val="clear" w:color="auto" w:fill="auto"/>
                <w:vAlign w:val="center"/>
                <w:hideMark/>
              </w:tcPr>
              <w:p w14:paraId="724326A2"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-0.02</w:t>
                </w:r>
              </w:p>
            </w:tc>
            <w:tc>
              <w:tcPr>
                <w:tcW w:w="1688" w:type="dxa"/>
                <w:tcBorders>
                  <w:top w:val="nil"/>
                  <w:left w:val="nil"/>
                  <w:bottom w:val="single" w:sz="8" w:space="0" w:color="9BC2E6"/>
                  <w:right w:val="nil"/>
                </w:tcBorders>
                <w:shd w:val="clear" w:color="auto" w:fill="auto"/>
                <w:vAlign w:val="center"/>
                <w:hideMark/>
              </w:tcPr>
              <w:p w14:paraId="152E17FB"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-0.1</w:t>
                </w:r>
              </w:p>
            </w:tc>
            <w:tc>
              <w:tcPr>
                <w:tcW w:w="1384" w:type="dxa"/>
                <w:tcBorders>
                  <w:top w:val="nil"/>
                  <w:left w:val="nil"/>
                  <w:bottom w:val="single" w:sz="8" w:space="0" w:color="9BC2E6"/>
                  <w:right w:val="nil"/>
                </w:tcBorders>
                <w:shd w:val="clear" w:color="auto" w:fill="auto"/>
                <w:vAlign w:val="center"/>
                <w:hideMark/>
              </w:tcPr>
              <w:p w14:paraId="245AA6DE" w14:textId="77777777" w:rsidR="004D7861" w:rsidRPr="004D7861" w:rsidRDefault="004D7861" w:rsidP="004D7861">
                <w:pPr>
                  <w:spacing w:after="0" w:line="240" w:lineRule="auto"/>
                  <w:jc w:val="right"/>
                  <w:rPr>
                    <w:rFonts w:eastAsia="Times New Roman" w:cs="Arial"/>
                    <w:color w:val="000000"/>
                    <w:szCs w:val="24"/>
                    <w:lang w:eastAsia="en-CA"/>
                  </w:rPr>
                </w:pPr>
                <w:r w:rsidRPr="004D7861">
                  <w:rPr>
                    <w:rFonts w:eastAsia="Times New Roman" w:cs="Arial"/>
                    <w:color w:val="000000"/>
                    <w:szCs w:val="24"/>
                    <w:lang w:eastAsia="en-CA"/>
                  </w:rPr>
                  <w:t>0.0</w:t>
                </w:r>
              </w:p>
            </w:tc>
          </w:tr>
          <w:tr w:rsidR="004D7861" w:rsidRPr="004D7861" w14:paraId="60349814" w14:textId="77777777" w:rsidTr="004D7861">
            <w:trPr>
              <w:trHeight w:val="338"/>
            </w:trPr>
            <w:tc>
              <w:tcPr>
                <w:tcW w:w="2900" w:type="dxa"/>
                <w:tcBorders>
                  <w:top w:val="nil"/>
                  <w:left w:val="single" w:sz="8" w:space="0" w:color="9BC2E6"/>
                  <w:bottom w:val="single" w:sz="8" w:space="0" w:color="9BC2E6"/>
                  <w:right w:val="nil"/>
                </w:tcBorders>
                <w:shd w:val="clear" w:color="000000" w:fill="DDEBF7"/>
                <w:noWrap/>
                <w:vAlign w:val="center"/>
                <w:hideMark/>
              </w:tcPr>
              <w:p w14:paraId="203DA091" w14:textId="24BE659A" w:rsidR="004D7861" w:rsidRPr="004D7861" w:rsidRDefault="004774C1" w:rsidP="004D7861">
                <w:pPr>
                  <w:spacing w:after="0" w:line="240" w:lineRule="auto"/>
                  <w:rPr>
                    <w:rFonts w:eastAsia="Times New Roman" w:cs="Arial"/>
                    <w:b/>
                    <w:bCs/>
                    <w:color w:val="000000"/>
                    <w:szCs w:val="24"/>
                    <w:lang w:eastAsia="en-CA"/>
                  </w:rPr>
                </w:pPr>
                <w:r>
                  <w:rPr>
                    <w:rFonts w:eastAsia="Times New Roman" w:cs="Arial"/>
                    <w:b/>
                    <w:bCs/>
                    <w:color w:val="000000"/>
                    <w:szCs w:val="24"/>
                    <w:lang w:eastAsia="en-CA"/>
                  </w:rPr>
                  <w:t>Rate Levy</w:t>
                </w:r>
              </w:p>
            </w:tc>
            <w:tc>
              <w:tcPr>
                <w:tcW w:w="1670" w:type="dxa"/>
                <w:tcBorders>
                  <w:top w:val="nil"/>
                  <w:left w:val="nil"/>
                  <w:bottom w:val="single" w:sz="8" w:space="0" w:color="9BC2E6"/>
                  <w:right w:val="nil"/>
                </w:tcBorders>
                <w:shd w:val="clear" w:color="000000" w:fill="DDEBF7"/>
                <w:vAlign w:val="center"/>
                <w:hideMark/>
              </w:tcPr>
              <w:p w14:paraId="774590EC" w14:textId="77777777" w:rsidR="004D7861" w:rsidRPr="004D7861" w:rsidRDefault="004D7861" w:rsidP="004D7861">
                <w:pPr>
                  <w:spacing w:after="0" w:line="240" w:lineRule="auto"/>
                  <w:jc w:val="right"/>
                  <w:rPr>
                    <w:rFonts w:eastAsia="Times New Roman" w:cs="Arial"/>
                    <w:b/>
                    <w:bCs/>
                    <w:color w:val="000000"/>
                    <w:szCs w:val="24"/>
                    <w:lang w:eastAsia="en-CA"/>
                  </w:rPr>
                </w:pPr>
                <w:r w:rsidRPr="004D7861">
                  <w:rPr>
                    <w:rFonts w:eastAsia="Times New Roman" w:cs="Arial"/>
                    <w:b/>
                    <w:bCs/>
                    <w:color w:val="000000"/>
                    <w:szCs w:val="24"/>
                    <w:lang w:eastAsia="en-CA"/>
                  </w:rPr>
                  <w:t xml:space="preserve"> $           20.3 </w:t>
                </w:r>
              </w:p>
            </w:tc>
            <w:tc>
              <w:tcPr>
                <w:tcW w:w="1703" w:type="dxa"/>
                <w:tcBorders>
                  <w:top w:val="nil"/>
                  <w:left w:val="nil"/>
                  <w:bottom w:val="single" w:sz="8" w:space="0" w:color="9BC2E6"/>
                  <w:right w:val="nil"/>
                </w:tcBorders>
                <w:shd w:val="clear" w:color="000000" w:fill="DDEBF7"/>
                <w:vAlign w:val="center"/>
                <w:hideMark/>
              </w:tcPr>
              <w:p w14:paraId="42D59B0E" w14:textId="77777777" w:rsidR="004D7861" w:rsidRPr="004D7861" w:rsidRDefault="004D7861" w:rsidP="004D7861">
                <w:pPr>
                  <w:spacing w:after="0" w:line="240" w:lineRule="auto"/>
                  <w:jc w:val="right"/>
                  <w:rPr>
                    <w:rFonts w:eastAsia="Times New Roman" w:cs="Arial"/>
                    <w:b/>
                    <w:bCs/>
                    <w:color w:val="000000"/>
                    <w:szCs w:val="24"/>
                    <w:lang w:eastAsia="en-CA"/>
                  </w:rPr>
                </w:pPr>
                <w:r w:rsidRPr="004D7861">
                  <w:rPr>
                    <w:rFonts w:eastAsia="Times New Roman" w:cs="Arial"/>
                    <w:b/>
                    <w:bCs/>
                    <w:color w:val="000000"/>
                    <w:szCs w:val="24"/>
                    <w:lang w:eastAsia="en-CA"/>
                  </w:rPr>
                  <w:t xml:space="preserve"> $           23.7 </w:t>
                </w:r>
              </w:p>
            </w:tc>
            <w:tc>
              <w:tcPr>
                <w:tcW w:w="1688" w:type="dxa"/>
                <w:tcBorders>
                  <w:top w:val="nil"/>
                  <w:left w:val="nil"/>
                  <w:bottom w:val="single" w:sz="8" w:space="0" w:color="9BC2E6"/>
                  <w:right w:val="nil"/>
                </w:tcBorders>
                <w:shd w:val="clear" w:color="000000" w:fill="DDEBF7"/>
                <w:vAlign w:val="center"/>
                <w:hideMark/>
              </w:tcPr>
              <w:p w14:paraId="17AA4287" w14:textId="77777777" w:rsidR="004D7861" w:rsidRPr="004D7861" w:rsidRDefault="004D7861" w:rsidP="004D7861">
                <w:pPr>
                  <w:spacing w:after="0" w:line="240" w:lineRule="auto"/>
                  <w:jc w:val="right"/>
                  <w:rPr>
                    <w:rFonts w:eastAsia="Times New Roman" w:cs="Arial"/>
                    <w:b/>
                    <w:bCs/>
                    <w:color w:val="000000"/>
                    <w:szCs w:val="24"/>
                    <w:lang w:eastAsia="en-CA"/>
                  </w:rPr>
                </w:pPr>
                <w:r w:rsidRPr="004D7861">
                  <w:rPr>
                    <w:rFonts w:eastAsia="Times New Roman" w:cs="Arial"/>
                    <w:b/>
                    <w:bCs/>
                    <w:color w:val="000000"/>
                    <w:szCs w:val="24"/>
                    <w:lang w:eastAsia="en-CA"/>
                  </w:rPr>
                  <w:t xml:space="preserve"> $             2.5 </w:t>
                </w:r>
              </w:p>
            </w:tc>
            <w:tc>
              <w:tcPr>
                <w:tcW w:w="1384" w:type="dxa"/>
                <w:tcBorders>
                  <w:top w:val="nil"/>
                  <w:left w:val="nil"/>
                  <w:bottom w:val="single" w:sz="8" w:space="0" w:color="9BC2E6"/>
                  <w:right w:val="nil"/>
                </w:tcBorders>
                <w:shd w:val="clear" w:color="000000" w:fill="DDEBF7"/>
                <w:vAlign w:val="center"/>
                <w:hideMark/>
              </w:tcPr>
              <w:p w14:paraId="79C6F1BB" w14:textId="67F80C9B" w:rsidR="004D7861" w:rsidRPr="004D7861" w:rsidRDefault="004D7861" w:rsidP="004D7861">
                <w:pPr>
                  <w:spacing w:after="0" w:line="240" w:lineRule="auto"/>
                  <w:jc w:val="right"/>
                  <w:rPr>
                    <w:rFonts w:eastAsia="Times New Roman" w:cs="Arial"/>
                    <w:b/>
                    <w:bCs/>
                    <w:color w:val="000000"/>
                    <w:szCs w:val="24"/>
                    <w:lang w:eastAsia="en-CA"/>
                  </w:rPr>
                </w:pPr>
                <w:r w:rsidRPr="004D7861">
                  <w:rPr>
                    <w:rFonts w:eastAsia="Times New Roman" w:cs="Arial"/>
                    <w:b/>
                    <w:bCs/>
                    <w:color w:val="000000"/>
                    <w:szCs w:val="24"/>
                    <w:lang w:eastAsia="en-CA"/>
                  </w:rPr>
                  <w:t xml:space="preserve"> $         2.8 </w:t>
                </w:r>
              </w:p>
            </w:tc>
          </w:tr>
        </w:tbl>
        <w:p w14:paraId="1F37C371" w14:textId="6B7428F7" w:rsidR="00B31CF1" w:rsidRDefault="00B31CF1" w:rsidP="00B31CF1">
          <w:pPr>
            <w:rPr>
              <w:b/>
              <w:bCs/>
              <w:lang w:val="en-US"/>
            </w:rPr>
          </w:pPr>
        </w:p>
        <w:p w14:paraId="553609ED" w14:textId="3DFCE873" w:rsidR="00AE258E" w:rsidRDefault="00AE258E" w:rsidP="00AE258E">
          <w:pPr>
            <w:pStyle w:val="Heading3"/>
          </w:pPr>
          <w:r>
            <w:t>Capital Budget</w:t>
          </w:r>
        </w:p>
        <w:p w14:paraId="0063F0BB" w14:textId="6C4EC3E7" w:rsidR="00D13B14" w:rsidRDefault="00D13B14" w:rsidP="00D13B14">
          <w:pPr>
            <w:contextualSpacing/>
            <w:jc w:val="both"/>
            <w:rPr>
              <w:rFonts w:eastAsia="Times New Roman" w:cs="Arial"/>
              <w:bCs/>
              <w:szCs w:val="24"/>
              <w:lang w:val="en-US"/>
            </w:rPr>
          </w:pPr>
          <w:r w:rsidRPr="00E06706">
            <w:rPr>
              <w:rFonts w:eastAsia="Times New Roman" w:cs="Arial"/>
              <w:bCs/>
              <w:szCs w:val="24"/>
              <w:lang w:val="en-US"/>
            </w:rPr>
            <w:t>The Capital Spending Authority is the total of all capital expenditures approved by Council and may span more than one year. This differs from the Capital Budget which is the annual component and includes the required funding. The Capital Program is the list of projects to be delivered by the Capital Budget.</w:t>
          </w:r>
        </w:p>
        <w:p w14:paraId="24BE702D" w14:textId="77811620" w:rsidR="006E6164" w:rsidRDefault="006E6164" w:rsidP="00D13B14">
          <w:pPr>
            <w:contextualSpacing/>
            <w:jc w:val="both"/>
            <w:rPr>
              <w:rFonts w:eastAsia="Times New Roman" w:cs="Arial"/>
              <w:bCs/>
              <w:szCs w:val="24"/>
              <w:lang w:val="en-US"/>
            </w:rPr>
          </w:pPr>
        </w:p>
        <w:p w14:paraId="166B14A2" w14:textId="1668E328" w:rsidR="00D6760E" w:rsidRPr="00467541" w:rsidRDefault="00D6760E" w:rsidP="00D13B14">
          <w:pPr>
            <w:contextualSpacing/>
            <w:jc w:val="both"/>
            <w:rPr>
              <w:rFonts w:eastAsia="Times New Roman" w:cs="Arial"/>
              <w:bCs/>
              <w:szCs w:val="24"/>
              <w:lang w:val="en-US"/>
            </w:rPr>
          </w:pPr>
          <w:r>
            <w:rPr>
              <w:rFonts w:eastAsia="Times New Roman" w:cs="Arial"/>
              <w:bCs/>
              <w:szCs w:val="24"/>
              <w:lang w:val="en-US"/>
            </w:rPr>
            <w:t xml:space="preserve">Members of Council provided their feedback on the 2022 capital program at the Special CoW meetings.  Since then, Staff met and revised </w:t>
          </w:r>
          <w:r w:rsidR="00AF40D3">
            <w:rPr>
              <w:rFonts w:eastAsia="Times New Roman" w:cs="Arial"/>
              <w:bCs/>
              <w:szCs w:val="24"/>
              <w:lang w:val="en-US"/>
            </w:rPr>
            <w:t xml:space="preserve">the 2022 capital program to </w:t>
          </w:r>
          <w:r>
            <w:rPr>
              <w:rFonts w:eastAsia="Times New Roman" w:cs="Arial"/>
              <w:bCs/>
              <w:szCs w:val="24"/>
              <w:lang w:val="en-US"/>
            </w:rPr>
            <w:t xml:space="preserve">include </w:t>
          </w:r>
          <w:r w:rsidR="0030306A">
            <w:rPr>
              <w:rFonts w:eastAsia="Times New Roman" w:cs="Arial"/>
              <w:bCs/>
              <w:szCs w:val="24"/>
              <w:lang w:val="en-US"/>
            </w:rPr>
            <w:t xml:space="preserve">the </w:t>
          </w:r>
          <w:r>
            <w:rPr>
              <w:rFonts w:eastAsia="Times New Roman" w:cs="Arial"/>
              <w:bCs/>
              <w:szCs w:val="24"/>
              <w:lang w:val="en-US"/>
            </w:rPr>
            <w:t xml:space="preserve">additional 2021 projects </w:t>
          </w:r>
          <w:r w:rsidR="00467541">
            <w:rPr>
              <w:rFonts w:eastAsia="Times New Roman" w:cs="Arial"/>
              <w:bCs/>
              <w:szCs w:val="24"/>
              <w:lang w:val="en-US"/>
            </w:rPr>
            <w:t xml:space="preserve">totaling $5.8 million (Standard Program $3.3 million and Major Projects $2.5 million) as outlined in the Q3 Financial Update Report </w:t>
          </w:r>
          <w:hyperlink r:id="rId15" w:history="1">
            <w:r w:rsidR="006A0B9F" w:rsidRPr="006A0B9F">
              <w:rPr>
                <w:rStyle w:val="Hyperlink"/>
                <w:rFonts w:eastAsia="Times New Roman" w:cs="Arial"/>
                <w:bCs/>
                <w:szCs w:val="24"/>
                <w:lang w:val="en-US"/>
              </w:rPr>
              <w:t>2021-81</w:t>
            </w:r>
          </w:hyperlink>
          <w:r w:rsidR="0030306A" w:rsidRPr="0030306A">
            <w:rPr>
              <w:rFonts w:eastAsia="Times New Roman" w:cs="Arial"/>
              <w:bCs/>
              <w:szCs w:val="24"/>
              <w:lang w:val="en-US"/>
            </w:rPr>
            <w:t>, as well as t</w:t>
          </w:r>
          <w:r w:rsidR="00467541" w:rsidRPr="0030306A">
            <w:rPr>
              <w:rFonts w:eastAsia="Times New Roman" w:cs="Arial"/>
              <w:bCs/>
              <w:szCs w:val="24"/>
              <w:lang w:val="en-US"/>
            </w:rPr>
            <w:t>he following projects</w:t>
          </w:r>
          <w:r w:rsidR="0030306A" w:rsidRPr="0030306A">
            <w:rPr>
              <w:rFonts w:eastAsia="Times New Roman" w:cs="Arial"/>
              <w:bCs/>
              <w:szCs w:val="24"/>
              <w:lang w:val="en-US"/>
            </w:rPr>
            <w:t xml:space="preserve"> after taken into consideration the feedback received at t</w:t>
          </w:r>
          <w:r w:rsidR="0030306A">
            <w:rPr>
              <w:rFonts w:eastAsia="Times New Roman" w:cs="Arial"/>
              <w:bCs/>
              <w:szCs w:val="24"/>
              <w:lang w:val="en-US"/>
            </w:rPr>
            <w:t>he Special CoW meetings</w:t>
          </w:r>
          <w:r w:rsidRPr="00467541">
            <w:rPr>
              <w:rFonts w:eastAsia="Times New Roman" w:cs="Arial"/>
              <w:bCs/>
              <w:szCs w:val="24"/>
              <w:lang w:val="en-US"/>
            </w:rPr>
            <w:t>:</w:t>
          </w:r>
        </w:p>
        <w:p w14:paraId="6DAE54AF" w14:textId="1917A6EF" w:rsidR="00045363" w:rsidRPr="00467541" w:rsidRDefault="00045363" w:rsidP="00045363">
          <w:pPr>
            <w:pStyle w:val="ListParagraph"/>
            <w:numPr>
              <w:ilvl w:val="0"/>
              <w:numId w:val="9"/>
            </w:numPr>
            <w:jc w:val="both"/>
            <w:rPr>
              <w:rFonts w:eastAsia="Times New Roman" w:cs="Arial"/>
              <w:bCs/>
              <w:szCs w:val="24"/>
              <w:lang w:val="en-US"/>
            </w:rPr>
          </w:pPr>
          <w:r w:rsidRPr="00467541">
            <w:rPr>
              <w:rFonts w:eastAsia="Times New Roman" w:cs="Arial"/>
              <w:bCs/>
              <w:szCs w:val="24"/>
              <w:lang w:val="en-US"/>
            </w:rPr>
            <w:t>Parkette</w:t>
          </w:r>
          <w:r w:rsidR="00467541" w:rsidRPr="00467541">
            <w:rPr>
              <w:rFonts w:eastAsia="Times New Roman" w:cs="Arial"/>
              <w:bCs/>
              <w:szCs w:val="24"/>
              <w:lang w:val="en-US"/>
            </w:rPr>
            <w:t>s</w:t>
          </w:r>
          <w:r w:rsidRPr="00467541">
            <w:rPr>
              <w:rFonts w:eastAsia="Times New Roman" w:cs="Arial"/>
              <w:bCs/>
              <w:szCs w:val="24"/>
              <w:lang w:val="en-US"/>
            </w:rPr>
            <w:t xml:space="preserve"> and sports pads (scope, </w:t>
          </w:r>
          <w:r w:rsidR="00D0365D">
            <w:rPr>
              <w:rFonts w:eastAsia="Times New Roman" w:cs="Arial"/>
              <w:bCs/>
              <w:szCs w:val="24"/>
              <w:lang w:val="en-US"/>
            </w:rPr>
            <w:t>public engagement and design) $5</w:t>
          </w:r>
          <w:r w:rsidRPr="00467541">
            <w:rPr>
              <w:rFonts w:eastAsia="Times New Roman" w:cs="Arial"/>
              <w:bCs/>
              <w:szCs w:val="24"/>
              <w:lang w:val="en-US"/>
            </w:rPr>
            <w:t>0,000</w:t>
          </w:r>
        </w:p>
        <w:p w14:paraId="2E3AAE8E" w14:textId="172E7E41" w:rsidR="006E6164" w:rsidRPr="00467541" w:rsidRDefault="00D6760E" w:rsidP="00D6760E">
          <w:pPr>
            <w:pStyle w:val="ListParagraph"/>
            <w:numPr>
              <w:ilvl w:val="0"/>
              <w:numId w:val="9"/>
            </w:numPr>
            <w:jc w:val="both"/>
            <w:rPr>
              <w:rFonts w:eastAsia="Times New Roman" w:cs="Arial"/>
              <w:bCs/>
              <w:szCs w:val="24"/>
              <w:lang w:val="en-US"/>
            </w:rPr>
          </w:pPr>
          <w:r w:rsidRPr="00467541">
            <w:rPr>
              <w:rFonts w:eastAsia="Times New Roman" w:cs="Arial"/>
              <w:bCs/>
              <w:szCs w:val="24"/>
              <w:lang w:val="en-US"/>
            </w:rPr>
            <w:t>Goose Management</w:t>
          </w:r>
          <w:r w:rsidR="00AF40D3" w:rsidRPr="00467541">
            <w:rPr>
              <w:rFonts w:eastAsia="Times New Roman" w:cs="Arial"/>
              <w:bCs/>
              <w:szCs w:val="24"/>
              <w:lang w:val="en-US"/>
            </w:rPr>
            <w:t xml:space="preserve"> $25,000</w:t>
          </w:r>
        </w:p>
        <w:p w14:paraId="45F97F50" w14:textId="499C043E" w:rsidR="00D6760E" w:rsidRPr="00467541" w:rsidRDefault="00D6760E" w:rsidP="00D6760E">
          <w:pPr>
            <w:pStyle w:val="ListParagraph"/>
            <w:numPr>
              <w:ilvl w:val="0"/>
              <w:numId w:val="9"/>
            </w:numPr>
            <w:jc w:val="both"/>
            <w:rPr>
              <w:rFonts w:eastAsia="Times New Roman" w:cs="Arial"/>
              <w:bCs/>
              <w:szCs w:val="24"/>
              <w:lang w:val="en-US"/>
            </w:rPr>
          </w:pPr>
          <w:r w:rsidRPr="00467541">
            <w:rPr>
              <w:rFonts w:eastAsia="Times New Roman" w:cs="Arial"/>
              <w:bCs/>
              <w:szCs w:val="24"/>
              <w:lang w:val="en-US"/>
            </w:rPr>
            <w:t>Northwest Quadrant Trail</w:t>
          </w:r>
          <w:r w:rsidR="00BA2110">
            <w:rPr>
              <w:rFonts w:eastAsia="Times New Roman" w:cs="Arial"/>
              <w:bCs/>
              <w:szCs w:val="24"/>
              <w:lang w:val="en-US"/>
            </w:rPr>
            <w:t xml:space="preserve"> (design)</w:t>
          </w:r>
          <w:r w:rsidR="00AF40D3" w:rsidRPr="00467541">
            <w:rPr>
              <w:rFonts w:eastAsia="Times New Roman" w:cs="Arial"/>
              <w:bCs/>
              <w:szCs w:val="24"/>
              <w:lang w:val="en-US"/>
            </w:rPr>
            <w:t xml:space="preserve"> $</w:t>
          </w:r>
          <w:r w:rsidR="00045363" w:rsidRPr="00467541">
            <w:rPr>
              <w:rFonts w:eastAsia="Times New Roman" w:cs="Arial"/>
              <w:bCs/>
              <w:szCs w:val="24"/>
              <w:lang w:val="en-US"/>
            </w:rPr>
            <w:t>100,000</w:t>
          </w:r>
        </w:p>
        <w:p w14:paraId="78EA8214" w14:textId="15332D75" w:rsidR="00045363" w:rsidRPr="00467541" w:rsidRDefault="00045363" w:rsidP="00D6760E">
          <w:pPr>
            <w:pStyle w:val="ListParagraph"/>
            <w:numPr>
              <w:ilvl w:val="0"/>
              <w:numId w:val="9"/>
            </w:numPr>
            <w:jc w:val="both"/>
            <w:rPr>
              <w:rFonts w:eastAsia="Times New Roman" w:cs="Arial"/>
              <w:bCs/>
              <w:szCs w:val="24"/>
              <w:lang w:val="en-US"/>
            </w:rPr>
          </w:pPr>
          <w:r w:rsidRPr="00467541">
            <w:rPr>
              <w:rFonts w:eastAsia="Times New Roman" w:cs="Arial"/>
              <w:bCs/>
              <w:szCs w:val="24"/>
              <w:lang w:val="en-US"/>
            </w:rPr>
            <w:t xml:space="preserve">Mulock Multi-Use pathway </w:t>
          </w:r>
          <w:r w:rsidR="00BA2110">
            <w:rPr>
              <w:rFonts w:eastAsia="Times New Roman" w:cs="Arial"/>
              <w:bCs/>
              <w:szCs w:val="24"/>
              <w:lang w:val="en-US"/>
            </w:rPr>
            <w:t>(</w:t>
          </w:r>
          <w:r w:rsidRPr="00467541">
            <w:rPr>
              <w:rFonts w:eastAsia="Times New Roman" w:cs="Arial"/>
              <w:bCs/>
              <w:szCs w:val="24"/>
              <w:lang w:val="en-US"/>
            </w:rPr>
            <w:t>design</w:t>
          </w:r>
          <w:r w:rsidR="00BA2110">
            <w:rPr>
              <w:rFonts w:eastAsia="Times New Roman" w:cs="Arial"/>
              <w:bCs/>
              <w:szCs w:val="24"/>
              <w:lang w:val="en-US"/>
            </w:rPr>
            <w:t>)</w:t>
          </w:r>
          <w:r w:rsidRPr="00467541">
            <w:rPr>
              <w:rFonts w:eastAsia="Times New Roman" w:cs="Arial"/>
              <w:bCs/>
              <w:szCs w:val="24"/>
              <w:lang w:val="en-US"/>
            </w:rPr>
            <w:t xml:space="preserve"> $370,000</w:t>
          </w:r>
        </w:p>
        <w:p w14:paraId="3733514A" w14:textId="780E196A" w:rsidR="00045363" w:rsidRPr="00467541" w:rsidRDefault="00045363" w:rsidP="00D6760E">
          <w:pPr>
            <w:pStyle w:val="ListParagraph"/>
            <w:numPr>
              <w:ilvl w:val="0"/>
              <w:numId w:val="9"/>
            </w:numPr>
            <w:jc w:val="both"/>
            <w:rPr>
              <w:rFonts w:eastAsia="Times New Roman" w:cs="Arial"/>
              <w:bCs/>
              <w:szCs w:val="24"/>
              <w:lang w:val="en-US"/>
            </w:rPr>
          </w:pPr>
          <w:r w:rsidRPr="00467541">
            <w:rPr>
              <w:rFonts w:eastAsia="Times New Roman" w:cs="Arial"/>
              <w:bCs/>
              <w:szCs w:val="24"/>
              <w:lang w:val="en-US"/>
            </w:rPr>
            <w:t>Library</w:t>
          </w:r>
          <w:r w:rsidR="00882484" w:rsidRPr="00467541">
            <w:rPr>
              <w:rFonts w:eastAsia="Times New Roman" w:cs="Arial"/>
              <w:bCs/>
              <w:szCs w:val="24"/>
              <w:lang w:val="en-US"/>
            </w:rPr>
            <w:t xml:space="preserve"> Windows</w:t>
          </w:r>
          <w:r w:rsidRPr="00467541">
            <w:rPr>
              <w:rFonts w:eastAsia="Times New Roman" w:cs="Arial"/>
              <w:bCs/>
              <w:szCs w:val="24"/>
              <w:lang w:val="en-US"/>
            </w:rPr>
            <w:t xml:space="preserve"> $</w:t>
          </w:r>
          <w:r w:rsidR="00882484" w:rsidRPr="00467541">
            <w:rPr>
              <w:rFonts w:eastAsia="Times New Roman" w:cs="Arial"/>
              <w:bCs/>
              <w:szCs w:val="24"/>
              <w:lang w:val="en-US"/>
            </w:rPr>
            <w:t>30,000</w:t>
          </w:r>
        </w:p>
        <w:p w14:paraId="26ADF35F" w14:textId="4E7A3DCA" w:rsidR="00882484" w:rsidRPr="00467541" w:rsidRDefault="00882484" w:rsidP="00D6760E">
          <w:pPr>
            <w:pStyle w:val="ListParagraph"/>
            <w:numPr>
              <w:ilvl w:val="0"/>
              <w:numId w:val="9"/>
            </w:numPr>
            <w:jc w:val="both"/>
            <w:rPr>
              <w:rFonts w:eastAsia="Times New Roman" w:cs="Arial"/>
              <w:bCs/>
              <w:szCs w:val="24"/>
              <w:lang w:val="en-US"/>
            </w:rPr>
          </w:pPr>
          <w:r w:rsidRPr="00467541">
            <w:rPr>
              <w:rFonts w:eastAsia="Times New Roman" w:cs="Arial"/>
              <w:bCs/>
              <w:szCs w:val="24"/>
              <w:lang w:val="en-US"/>
            </w:rPr>
            <w:t>Water &amp; Wastewater Masterplan Update $200,000</w:t>
          </w:r>
        </w:p>
        <w:p w14:paraId="1516E2D2" w14:textId="77777777" w:rsidR="00D13B14" w:rsidRPr="00E06706" w:rsidRDefault="00D13B14" w:rsidP="00D13B14">
          <w:pPr>
            <w:contextualSpacing/>
            <w:jc w:val="both"/>
            <w:rPr>
              <w:rFonts w:eastAsia="Times New Roman" w:cs="Arial"/>
              <w:b/>
              <w:bCs/>
              <w:szCs w:val="24"/>
              <w:lang w:val="en-US"/>
            </w:rPr>
          </w:pPr>
        </w:p>
        <w:p w14:paraId="71F57FA9" w14:textId="1699A9B1" w:rsidR="001F5575" w:rsidRDefault="00227D6F" w:rsidP="00AC67A0">
          <w:pPr>
            <w:contextualSpacing/>
            <w:jc w:val="both"/>
            <w:rPr>
              <w:rFonts w:cs="Arial"/>
              <w:szCs w:val="24"/>
              <w:lang w:val="en-US"/>
            </w:rPr>
          </w:pPr>
          <w:r>
            <w:rPr>
              <w:rFonts w:cs="Arial"/>
              <w:szCs w:val="24"/>
              <w:lang w:val="en-US"/>
            </w:rPr>
            <w:t>Changes since October 18, 2021 are summarized below</w:t>
          </w:r>
          <w:r w:rsidR="001F5575">
            <w:rPr>
              <w:rFonts w:cs="Arial"/>
              <w:szCs w:val="24"/>
              <w:lang w:val="en-US"/>
            </w:rPr>
            <w:t>:</w:t>
          </w:r>
        </w:p>
        <w:p w14:paraId="200F9B1B" w14:textId="77777777" w:rsidR="001B0387" w:rsidRDefault="001B0387" w:rsidP="00AC67A0">
          <w:pPr>
            <w:contextualSpacing/>
            <w:jc w:val="both"/>
            <w:rPr>
              <w:rFonts w:cs="Arial"/>
              <w:szCs w:val="24"/>
              <w:lang w:val="en-US"/>
            </w:rPr>
          </w:pPr>
        </w:p>
        <w:tbl>
          <w:tblPr>
            <w:tblW w:w="9296" w:type="dxa"/>
            <w:tblLook w:val="04A0" w:firstRow="1" w:lastRow="0" w:firstColumn="1" w:lastColumn="0" w:noHBand="0" w:noVBand="1"/>
          </w:tblPr>
          <w:tblGrid>
            <w:gridCol w:w="4398"/>
            <w:gridCol w:w="1630"/>
            <w:gridCol w:w="1630"/>
            <w:gridCol w:w="1638"/>
          </w:tblGrid>
          <w:tr w:rsidR="001B0387" w:rsidRPr="001B0387" w14:paraId="45C69F9C" w14:textId="77777777" w:rsidTr="001B0387">
            <w:trPr>
              <w:trHeight w:val="320"/>
            </w:trPr>
            <w:tc>
              <w:tcPr>
                <w:tcW w:w="4398" w:type="dxa"/>
                <w:tcBorders>
                  <w:top w:val="single" w:sz="8" w:space="0" w:color="9BC2E6"/>
                  <w:left w:val="single" w:sz="8" w:space="0" w:color="9BC2E6"/>
                  <w:bottom w:val="single" w:sz="8" w:space="0" w:color="9BC2E6"/>
                  <w:right w:val="nil"/>
                </w:tcBorders>
                <w:shd w:val="clear" w:color="000000" w:fill="5B9BD5"/>
                <w:noWrap/>
                <w:vAlign w:val="bottom"/>
                <w:hideMark/>
              </w:tcPr>
              <w:p w14:paraId="042520D4" w14:textId="77777777" w:rsidR="001B0387" w:rsidRPr="001B0387" w:rsidRDefault="001B0387" w:rsidP="001B0387">
                <w:pPr>
                  <w:spacing w:after="0" w:line="240" w:lineRule="auto"/>
                  <w:rPr>
                    <w:rFonts w:ascii="Times New Roman" w:eastAsia="Times New Roman" w:hAnsi="Times New Roman" w:cs="Times New Roman"/>
                    <w:color w:val="000000"/>
                    <w:sz w:val="18"/>
                    <w:lang w:eastAsia="en-CA"/>
                  </w:rPr>
                </w:pPr>
                <w:r w:rsidRPr="001B0387">
                  <w:rPr>
                    <w:rFonts w:ascii="Times New Roman" w:eastAsia="Times New Roman" w:hAnsi="Times New Roman" w:cs="Times New Roman"/>
                    <w:color w:val="000000"/>
                    <w:sz w:val="18"/>
                    <w:lang w:eastAsia="en-CA"/>
                  </w:rPr>
                  <w:t> </w:t>
                </w:r>
              </w:p>
            </w:tc>
            <w:tc>
              <w:tcPr>
                <w:tcW w:w="1630" w:type="dxa"/>
                <w:tcBorders>
                  <w:top w:val="single" w:sz="8" w:space="0" w:color="9BC2E6"/>
                  <w:left w:val="single" w:sz="8" w:space="0" w:color="9BC2E6"/>
                  <w:bottom w:val="single" w:sz="8" w:space="0" w:color="9BC2E6"/>
                  <w:right w:val="nil"/>
                </w:tcBorders>
                <w:shd w:val="clear" w:color="000000" w:fill="5B9BD5"/>
                <w:noWrap/>
                <w:vAlign w:val="bottom"/>
                <w:hideMark/>
              </w:tcPr>
              <w:p w14:paraId="1F6921EF" w14:textId="77777777" w:rsidR="001B0387" w:rsidRPr="001B0387" w:rsidRDefault="001B0387" w:rsidP="001B0387">
                <w:pPr>
                  <w:spacing w:after="0" w:line="240" w:lineRule="auto"/>
                  <w:jc w:val="center"/>
                  <w:rPr>
                    <w:rFonts w:eastAsia="Times New Roman" w:cs="Arial"/>
                    <w:b/>
                    <w:bCs/>
                    <w:color w:val="FFFFFF"/>
                    <w:sz w:val="18"/>
                    <w:lang w:eastAsia="en-CA"/>
                  </w:rPr>
                </w:pPr>
                <w:r w:rsidRPr="001B0387">
                  <w:rPr>
                    <w:rFonts w:eastAsia="Times New Roman" w:cs="Arial"/>
                    <w:b/>
                    <w:bCs/>
                    <w:color w:val="FFFFFF"/>
                    <w:sz w:val="18"/>
                    <w:lang w:eastAsia="en-CA"/>
                  </w:rPr>
                  <w:t>Standard ($)</w:t>
                </w:r>
              </w:p>
            </w:tc>
            <w:tc>
              <w:tcPr>
                <w:tcW w:w="1630" w:type="dxa"/>
                <w:tcBorders>
                  <w:top w:val="single" w:sz="8" w:space="0" w:color="9BC2E6"/>
                  <w:left w:val="single" w:sz="8" w:space="0" w:color="9BC2E6"/>
                  <w:bottom w:val="single" w:sz="8" w:space="0" w:color="9BC2E6"/>
                  <w:right w:val="nil"/>
                </w:tcBorders>
                <w:shd w:val="clear" w:color="000000" w:fill="5B9BD5"/>
                <w:noWrap/>
                <w:vAlign w:val="bottom"/>
                <w:hideMark/>
              </w:tcPr>
              <w:p w14:paraId="1F479B27" w14:textId="77777777" w:rsidR="001B0387" w:rsidRPr="001B0387" w:rsidRDefault="001B0387" w:rsidP="001B0387">
                <w:pPr>
                  <w:spacing w:after="0" w:line="240" w:lineRule="auto"/>
                  <w:jc w:val="center"/>
                  <w:rPr>
                    <w:rFonts w:eastAsia="Times New Roman" w:cs="Arial"/>
                    <w:b/>
                    <w:bCs/>
                    <w:color w:val="FFFFFF"/>
                    <w:sz w:val="18"/>
                    <w:lang w:eastAsia="en-CA"/>
                  </w:rPr>
                </w:pPr>
                <w:r w:rsidRPr="001B0387">
                  <w:rPr>
                    <w:rFonts w:eastAsia="Times New Roman" w:cs="Arial"/>
                    <w:b/>
                    <w:bCs/>
                    <w:color w:val="FFFFFF"/>
                    <w:sz w:val="18"/>
                    <w:lang w:eastAsia="en-CA"/>
                  </w:rPr>
                  <w:t>Major ($)</w:t>
                </w:r>
              </w:p>
            </w:tc>
            <w:tc>
              <w:tcPr>
                <w:tcW w:w="1638" w:type="dxa"/>
                <w:tcBorders>
                  <w:top w:val="single" w:sz="8" w:space="0" w:color="9BC2E6"/>
                  <w:left w:val="single" w:sz="8" w:space="0" w:color="9BC2E6"/>
                  <w:bottom w:val="single" w:sz="8" w:space="0" w:color="9BC2E6"/>
                  <w:right w:val="nil"/>
                </w:tcBorders>
                <w:shd w:val="clear" w:color="000000" w:fill="5B9BD5"/>
                <w:noWrap/>
                <w:vAlign w:val="bottom"/>
                <w:hideMark/>
              </w:tcPr>
              <w:p w14:paraId="1917EC08" w14:textId="77777777" w:rsidR="001B0387" w:rsidRPr="001B0387" w:rsidRDefault="001B0387" w:rsidP="001B0387">
                <w:pPr>
                  <w:spacing w:after="0" w:line="240" w:lineRule="auto"/>
                  <w:jc w:val="center"/>
                  <w:rPr>
                    <w:rFonts w:eastAsia="Times New Roman" w:cs="Arial"/>
                    <w:b/>
                    <w:bCs/>
                    <w:color w:val="FFFFFF"/>
                    <w:sz w:val="18"/>
                    <w:lang w:eastAsia="en-CA"/>
                  </w:rPr>
                </w:pPr>
                <w:r w:rsidRPr="001B0387">
                  <w:rPr>
                    <w:rFonts w:eastAsia="Times New Roman" w:cs="Arial"/>
                    <w:b/>
                    <w:bCs/>
                    <w:color w:val="FFFFFF"/>
                    <w:sz w:val="18"/>
                    <w:lang w:eastAsia="en-CA"/>
                  </w:rPr>
                  <w:t>Total ($)</w:t>
                </w:r>
              </w:p>
            </w:tc>
          </w:tr>
          <w:tr w:rsidR="001B0387" w:rsidRPr="001B0387" w14:paraId="1F549632" w14:textId="77777777" w:rsidTr="001B0387">
            <w:trPr>
              <w:trHeight w:val="305"/>
            </w:trPr>
            <w:tc>
              <w:tcPr>
                <w:tcW w:w="439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FE6000E"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Capital program (allocated)</w:t>
                </w:r>
              </w:p>
            </w:tc>
            <w:tc>
              <w:tcPr>
                <w:tcW w:w="1630" w:type="dxa"/>
                <w:tcBorders>
                  <w:top w:val="single" w:sz="4" w:space="0" w:color="auto"/>
                  <w:left w:val="nil"/>
                  <w:bottom w:val="single" w:sz="4" w:space="0" w:color="auto"/>
                  <w:right w:val="single" w:sz="4" w:space="0" w:color="auto"/>
                </w:tcBorders>
                <w:shd w:val="clear" w:color="000000" w:fill="BDD7EE"/>
                <w:noWrap/>
                <w:vAlign w:val="bottom"/>
                <w:hideMark/>
              </w:tcPr>
              <w:p w14:paraId="659D17DD"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 xml:space="preserve"> $       17,978,550 </w:t>
                </w:r>
              </w:p>
            </w:tc>
            <w:tc>
              <w:tcPr>
                <w:tcW w:w="1630" w:type="dxa"/>
                <w:tcBorders>
                  <w:top w:val="single" w:sz="4" w:space="0" w:color="auto"/>
                  <w:left w:val="nil"/>
                  <w:bottom w:val="single" w:sz="4" w:space="0" w:color="auto"/>
                  <w:right w:val="single" w:sz="4" w:space="0" w:color="auto"/>
                </w:tcBorders>
                <w:shd w:val="clear" w:color="000000" w:fill="BDD7EE"/>
                <w:noWrap/>
                <w:vAlign w:val="bottom"/>
                <w:hideMark/>
              </w:tcPr>
              <w:p w14:paraId="56A96003"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 xml:space="preserve"> $       10,315,000 </w:t>
                </w:r>
              </w:p>
            </w:tc>
            <w:tc>
              <w:tcPr>
                <w:tcW w:w="1638" w:type="dxa"/>
                <w:tcBorders>
                  <w:top w:val="single" w:sz="4" w:space="0" w:color="auto"/>
                  <w:left w:val="nil"/>
                  <w:bottom w:val="single" w:sz="4" w:space="0" w:color="auto"/>
                  <w:right w:val="single" w:sz="4" w:space="0" w:color="auto"/>
                </w:tcBorders>
                <w:shd w:val="clear" w:color="000000" w:fill="BDD7EE"/>
                <w:noWrap/>
                <w:vAlign w:val="bottom"/>
                <w:hideMark/>
              </w:tcPr>
              <w:p w14:paraId="3AD52E0E"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 xml:space="preserve"> $       28,293,550 </w:t>
                </w:r>
              </w:p>
            </w:tc>
          </w:tr>
          <w:tr w:rsidR="001B0387" w:rsidRPr="001B0387" w14:paraId="55030DCE" w14:textId="77777777" w:rsidTr="001B0387">
            <w:trPr>
              <w:trHeight w:val="305"/>
            </w:trPr>
            <w:tc>
              <w:tcPr>
                <w:tcW w:w="4398" w:type="dxa"/>
                <w:tcBorders>
                  <w:top w:val="nil"/>
                  <w:left w:val="single" w:sz="4" w:space="0" w:color="auto"/>
                  <w:bottom w:val="single" w:sz="4" w:space="0" w:color="auto"/>
                  <w:right w:val="single" w:sz="4" w:space="0" w:color="auto"/>
                </w:tcBorders>
                <w:shd w:val="clear" w:color="000000" w:fill="FFFFFF"/>
                <w:noWrap/>
                <w:vAlign w:val="bottom"/>
                <w:hideMark/>
              </w:tcPr>
              <w:p w14:paraId="0B12BE1B"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Unallocated provision</w:t>
                </w:r>
              </w:p>
            </w:tc>
            <w:tc>
              <w:tcPr>
                <w:tcW w:w="1630" w:type="dxa"/>
                <w:tcBorders>
                  <w:top w:val="nil"/>
                  <w:left w:val="nil"/>
                  <w:bottom w:val="single" w:sz="4" w:space="0" w:color="auto"/>
                  <w:right w:val="single" w:sz="4" w:space="0" w:color="auto"/>
                </w:tcBorders>
                <w:shd w:val="clear" w:color="000000" w:fill="FFFFFF"/>
                <w:noWrap/>
                <w:vAlign w:val="bottom"/>
                <w:hideMark/>
              </w:tcPr>
              <w:p w14:paraId="6913BF4A"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 xml:space="preserve"> $         2,021,450 </w:t>
                </w:r>
              </w:p>
            </w:tc>
            <w:tc>
              <w:tcPr>
                <w:tcW w:w="1630" w:type="dxa"/>
                <w:tcBorders>
                  <w:top w:val="nil"/>
                  <w:left w:val="nil"/>
                  <w:bottom w:val="single" w:sz="4" w:space="0" w:color="auto"/>
                  <w:right w:val="single" w:sz="4" w:space="0" w:color="auto"/>
                </w:tcBorders>
                <w:shd w:val="clear" w:color="000000" w:fill="FFFFFF"/>
                <w:noWrap/>
                <w:vAlign w:val="bottom"/>
                <w:hideMark/>
              </w:tcPr>
              <w:p w14:paraId="359E5D8A"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 xml:space="preserve"> $                      -   </w:t>
                </w:r>
              </w:p>
            </w:tc>
            <w:tc>
              <w:tcPr>
                <w:tcW w:w="1638" w:type="dxa"/>
                <w:tcBorders>
                  <w:top w:val="nil"/>
                  <w:left w:val="nil"/>
                  <w:bottom w:val="single" w:sz="4" w:space="0" w:color="auto"/>
                  <w:right w:val="single" w:sz="4" w:space="0" w:color="auto"/>
                </w:tcBorders>
                <w:shd w:val="clear" w:color="000000" w:fill="FFFFFF"/>
                <w:noWrap/>
                <w:vAlign w:val="bottom"/>
                <w:hideMark/>
              </w:tcPr>
              <w:p w14:paraId="177740F1"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 xml:space="preserve"> $         2,021,450 </w:t>
                </w:r>
              </w:p>
            </w:tc>
          </w:tr>
          <w:tr w:rsidR="001B0387" w:rsidRPr="001B0387" w14:paraId="5ED5734A" w14:textId="77777777" w:rsidTr="001B0387">
            <w:trPr>
              <w:trHeight w:val="305"/>
            </w:trPr>
            <w:tc>
              <w:tcPr>
                <w:tcW w:w="4398" w:type="dxa"/>
                <w:tcBorders>
                  <w:top w:val="nil"/>
                  <w:left w:val="single" w:sz="4" w:space="0" w:color="auto"/>
                  <w:bottom w:val="single" w:sz="4" w:space="0" w:color="auto"/>
                  <w:right w:val="single" w:sz="4" w:space="0" w:color="auto"/>
                </w:tcBorders>
                <w:shd w:val="clear" w:color="000000" w:fill="BDD7EE"/>
                <w:noWrap/>
                <w:vAlign w:val="bottom"/>
                <w:hideMark/>
              </w:tcPr>
              <w:p w14:paraId="713570C6" w14:textId="77777777" w:rsidR="001B0387" w:rsidRPr="001B0387" w:rsidRDefault="001B0387" w:rsidP="001B0387">
                <w:pPr>
                  <w:spacing w:after="0" w:line="240" w:lineRule="auto"/>
                  <w:rPr>
                    <w:rFonts w:eastAsia="Times New Roman" w:cs="Arial"/>
                    <w:b/>
                    <w:bCs/>
                    <w:color w:val="000000"/>
                    <w:sz w:val="18"/>
                    <w:lang w:eastAsia="en-CA"/>
                  </w:rPr>
                </w:pPr>
                <w:r w:rsidRPr="001B0387">
                  <w:rPr>
                    <w:rFonts w:eastAsia="Times New Roman" w:cs="Arial"/>
                    <w:b/>
                    <w:bCs/>
                    <w:color w:val="000000"/>
                    <w:sz w:val="18"/>
                    <w:lang w:eastAsia="en-CA"/>
                  </w:rPr>
                  <w:t>Status as at October 18, 2021</w:t>
                </w:r>
              </w:p>
            </w:tc>
            <w:tc>
              <w:tcPr>
                <w:tcW w:w="1630" w:type="dxa"/>
                <w:tcBorders>
                  <w:top w:val="nil"/>
                  <w:left w:val="nil"/>
                  <w:bottom w:val="single" w:sz="4" w:space="0" w:color="auto"/>
                  <w:right w:val="single" w:sz="4" w:space="0" w:color="auto"/>
                </w:tcBorders>
                <w:shd w:val="clear" w:color="000000" w:fill="BDD7EE"/>
                <w:noWrap/>
                <w:vAlign w:val="bottom"/>
                <w:hideMark/>
              </w:tcPr>
              <w:p w14:paraId="2A344D13" w14:textId="77777777" w:rsidR="001B0387" w:rsidRPr="001B0387" w:rsidRDefault="001B0387" w:rsidP="001B0387">
                <w:pPr>
                  <w:spacing w:after="0" w:line="240" w:lineRule="auto"/>
                  <w:rPr>
                    <w:rFonts w:eastAsia="Times New Roman" w:cs="Arial"/>
                    <w:b/>
                    <w:bCs/>
                    <w:color w:val="000000"/>
                    <w:sz w:val="18"/>
                    <w:lang w:eastAsia="en-CA"/>
                  </w:rPr>
                </w:pPr>
                <w:r w:rsidRPr="001B0387">
                  <w:rPr>
                    <w:rFonts w:eastAsia="Times New Roman" w:cs="Arial"/>
                    <w:b/>
                    <w:bCs/>
                    <w:color w:val="000000"/>
                    <w:sz w:val="18"/>
                    <w:lang w:eastAsia="en-CA"/>
                  </w:rPr>
                  <w:t xml:space="preserve"> $       20,000,000 </w:t>
                </w:r>
              </w:p>
            </w:tc>
            <w:tc>
              <w:tcPr>
                <w:tcW w:w="1630" w:type="dxa"/>
                <w:tcBorders>
                  <w:top w:val="nil"/>
                  <w:left w:val="nil"/>
                  <w:bottom w:val="single" w:sz="4" w:space="0" w:color="auto"/>
                  <w:right w:val="single" w:sz="4" w:space="0" w:color="auto"/>
                </w:tcBorders>
                <w:shd w:val="clear" w:color="000000" w:fill="BDD7EE"/>
                <w:noWrap/>
                <w:vAlign w:val="bottom"/>
                <w:hideMark/>
              </w:tcPr>
              <w:p w14:paraId="337D902B" w14:textId="77777777" w:rsidR="001B0387" w:rsidRPr="001B0387" w:rsidRDefault="001B0387" w:rsidP="001B0387">
                <w:pPr>
                  <w:spacing w:after="0" w:line="240" w:lineRule="auto"/>
                  <w:rPr>
                    <w:rFonts w:eastAsia="Times New Roman" w:cs="Arial"/>
                    <w:b/>
                    <w:bCs/>
                    <w:color w:val="000000"/>
                    <w:sz w:val="18"/>
                    <w:lang w:eastAsia="en-CA"/>
                  </w:rPr>
                </w:pPr>
                <w:r w:rsidRPr="001B0387">
                  <w:rPr>
                    <w:rFonts w:eastAsia="Times New Roman" w:cs="Arial"/>
                    <w:b/>
                    <w:bCs/>
                    <w:color w:val="000000"/>
                    <w:sz w:val="18"/>
                    <w:lang w:eastAsia="en-CA"/>
                  </w:rPr>
                  <w:t xml:space="preserve"> $       10,315,000 </w:t>
                </w:r>
              </w:p>
            </w:tc>
            <w:tc>
              <w:tcPr>
                <w:tcW w:w="1638" w:type="dxa"/>
                <w:tcBorders>
                  <w:top w:val="nil"/>
                  <w:left w:val="nil"/>
                  <w:bottom w:val="single" w:sz="4" w:space="0" w:color="auto"/>
                  <w:right w:val="single" w:sz="4" w:space="0" w:color="auto"/>
                </w:tcBorders>
                <w:shd w:val="clear" w:color="000000" w:fill="BDD7EE"/>
                <w:noWrap/>
                <w:vAlign w:val="bottom"/>
                <w:hideMark/>
              </w:tcPr>
              <w:p w14:paraId="73109949" w14:textId="77777777" w:rsidR="001B0387" w:rsidRPr="001B0387" w:rsidRDefault="001B0387" w:rsidP="001B0387">
                <w:pPr>
                  <w:spacing w:after="0" w:line="240" w:lineRule="auto"/>
                  <w:rPr>
                    <w:rFonts w:eastAsia="Times New Roman" w:cs="Arial"/>
                    <w:b/>
                    <w:bCs/>
                    <w:color w:val="000000"/>
                    <w:sz w:val="18"/>
                    <w:lang w:eastAsia="en-CA"/>
                  </w:rPr>
                </w:pPr>
                <w:r w:rsidRPr="001B0387">
                  <w:rPr>
                    <w:rFonts w:eastAsia="Times New Roman" w:cs="Arial"/>
                    <w:b/>
                    <w:bCs/>
                    <w:color w:val="000000"/>
                    <w:sz w:val="18"/>
                    <w:lang w:eastAsia="en-CA"/>
                  </w:rPr>
                  <w:t xml:space="preserve"> $       30,315,000 </w:t>
                </w:r>
              </w:p>
            </w:tc>
          </w:tr>
          <w:tr w:rsidR="001B0387" w:rsidRPr="001B0387" w14:paraId="485729A9" w14:textId="77777777" w:rsidTr="001B0387">
            <w:trPr>
              <w:trHeight w:val="597"/>
            </w:trPr>
            <w:tc>
              <w:tcPr>
                <w:tcW w:w="4398" w:type="dxa"/>
                <w:tcBorders>
                  <w:top w:val="nil"/>
                  <w:left w:val="single" w:sz="4" w:space="0" w:color="auto"/>
                  <w:bottom w:val="single" w:sz="4" w:space="0" w:color="auto"/>
                  <w:right w:val="single" w:sz="4" w:space="0" w:color="auto"/>
                </w:tcBorders>
                <w:shd w:val="clear" w:color="000000" w:fill="FFFFFF"/>
                <w:vAlign w:val="bottom"/>
                <w:hideMark/>
              </w:tcPr>
              <w:p w14:paraId="3DB4BBC5"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 xml:space="preserve">Additional 2021 projects </w:t>
                </w:r>
                <w:r w:rsidRPr="001B0387">
                  <w:rPr>
                    <w:rFonts w:eastAsia="Times New Roman" w:cs="Arial"/>
                    <w:color w:val="000000"/>
                    <w:sz w:val="18"/>
                    <w:lang w:eastAsia="en-CA"/>
                  </w:rPr>
                  <w:br/>
                  <w:t xml:space="preserve">(as per Q3 Financial Update report) </w:t>
                </w:r>
              </w:p>
            </w:tc>
            <w:tc>
              <w:tcPr>
                <w:tcW w:w="1630" w:type="dxa"/>
                <w:tcBorders>
                  <w:top w:val="nil"/>
                  <w:left w:val="nil"/>
                  <w:bottom w:val="single" w:sz="4" w:space="0" w:color="auto"/>
                  <w:right w:val="single" w:sz="4" w:space="0" w:color="auto"/>
                </w:tcBorders>
                <w:shd w:val="clear" w:color="000000" w:fill="FFFFFF"/>
                <w:noWrap/>
                <w:vAlign w:val="center"/>
                <w:hideMark/>
              </w:tcPr>
              <w:p w14:paraId="59943EE5"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3,309,000</w:t>
                </w:r>
              </w:p>
            </w:tc>
            <w:tc>
              <w:tcPr>
                <w:tcW w:w="1630" w:type="dxa"/>
                <w:tcBorders>
                  <w:top w:val="nil"/>
                  <w:left w:val="nil"/>
                  <w:bottom w:val="single" w:sz="4" w:space="0" w:color="auto"/>
                  <w:right w:val="single" w:sz="4" w:space="0" w:color="auto"/>
                </w:tcBorders>
                <w:shd w:val="clear" w:color="000000" w:fill="FFFFFF"/>
                <w:noWrap/>
                <w:vAlign w:val="center"/>
                <w:hideMark/>
              </w:tcPr>
              <w:p w14:paraId="273DB83A"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2,450,000</w:t>
                </w:r>
              </w:p>
            </w:tc>
            <w:tc>
              <w:tcPr>
                <w:tcW w:w="1638" w:type="dxa"/>
                <w:tcBorders>
                  <w:top w:val="nil"/>
                  <w:left w:val="nil"/>
                  <w:bottom w:val="single" w:sz="4" w:space="0" w:color="auto"/>
                  <w:right w:val="single" w:sz="4" w:space="0" w:color="auto"/>
                </w:tcBorders>
                <w:shd w:val="clear" w:color="000000" w:fill="FFFFFF"/>
                <w:noWrap/>
                <w:vAlign w:val="center"/>
                <w:hideMark/>
              </w:tcPr>
              <w:p w14:paraId="05D1452B"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 xml:space="preserve">5,759,000 </w:t>
                </w:r>
              </w:p>
            </w:tc>
          </w:tr>
          <w:tr w:rsidR="001B0387" w:rsidRPr="001B0387" w14:paraId="0D8203AF" w14:textId="77777777" w:rsidTr="001B0387">
            <w:trPr>
              <w:trHeight w:val="597"/>
            </w:trPr>
            <w:tc>
              <w:tcPr>
                <w:tcW w:w="4398" w:type="dxa"/>
                <w:tcBorders>
                  <w:top w:val="nil"/>
                  <w:left w:val="single" w:sz="4" w:space="0" w:color="auto"/>
                  <w:bottom w:val="single" w:sz="4" w:space="0" w:color="auto"/>
                  <w:right w:val="single" w:sz="4" w:space="0" w:color="auto"/>
                </w:tcBorders>
                <w:shd w:val="clear" w:color="000000" w:fill="BDD7EE"/>
                <w:vAlign w:val="bottom"/>
                <w:hideMark/>
              </w:tcPr>
              <w:p w14:paraId="52E60439"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Parkettes &amp; Sports Pad- scope, public engagement, design</w:t>
                </w:r>
              </w:p>
            </w:tc>
            <w:tc>
              <w:tcPr>
                <w:tcW w:w="1630" w:type="dxa"/>
                <w:tcBorders>
                  <w:top w:val="nil"/>
                  <w:left w:val="nil"/>
                  <w:bottom w:val="single" w:sz="4" w:space="0" w:color="auto"/>
                  <w:right w:val="single" w:sz="4" w:space="0" w:color="auto"/>
                </w:tcBorders>
                <w:shd w:val="clear" w:color="000000" w:fill="BDD7EE"/>
                <w:noWrap/>
                <w:vAlign w:val="bottom"/>
                <w:hideMark/>
              </w:tcPr>
              <w:p w14:paraId="5D3CD1A7" w14:textId="49FE3DE6" w:rsidR="001B0387" w:rsidRPr="001B0387" w:rsidRDefault="00321704" w:rsidP="001B0387">
                <w:pPr>
                  <w:spacing w:after="0" w:line="240" w:lineRule="auto"/>
                  <w:jc w:val="right"/>
                  <w:rPr>
                    <w:rFonts w:eastAsia="Times New Roman" w:cs="Arial"/>
                    <w:color w:val="000000"/>
                    <w:sz w:val="18"/>
                    <w:lang w:eastAsia="en-CA"/>
                  </w:rPr>
                </w:pPr>
                <w:r>
                  <w:rPr>
                    <w:rFonts w:eastAsia="Times New Roman" w:cs="Arial"/>
                    <w:color w:val="000000"/>
                    <w:sz w:val="18"/>
                    <w:lang w:eastAsia="en-CA"/>
                  </w:rPr>
                  <w:t>5</w:t>
                </w:r>
                <w:r w:rsidR="001B0387" w:rsidRPr="001B0387">
                  <w:rPr>
                    <w:rFonts w:eastAsia="Times New Roman" w:cs="Arial"/>
                    <w:color w:val="000000"/>
                    <w:sz w:val="18"/>
                    <w:lang w:eastAsia="en-CA"/>
                  </w:rPr>
                  <w:t>0,000</w:t>
                </w:r>
              </w:p>
            </w:tc>
            <w:tc>
              <w:tcPr>
                <w:tcW w:w="1630" w:type="dxa"/>
                <w:tcBorders>
                  <w:top w:val="nil"/>
                  <w:left w:val="nil"/>
                  <w:bottom w:val="single" w:sz="4" w:space="0" w:color="auto"/>
                  <w:right w:val="single" w:sz="4" w:space="0" w:color="auto"/>
                </w:tcBorders>
                <w:shd w:val="clear" w:color="000000" w:fill="BDD7EE"/>
                <w:noWrap/>
                <w:vAlign w:val="bottom"/>
                <w:hideMark/>
              </w:tcPr>
              <w:p w14:paraId="0143D06F"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0</w:t>
                </w:r>
              </w:p>
            </w:tc>
            <w:tc>
              <w:tcPr>
                <w:tcW w:w="1638" w:type="dxa"/>
                <w:tcBorders>
                  <w:top w:val="nil"/>
                  <w:left w:val="nil"/>
                  <w:bottom w:val="single" w:sz="4" w:space="0" w:color="auto"/>
                  <w:right w:val="single" w:sz="4" w:space="0" w:color="auto"/>
                </w:tcBorders>
                <w:shd w:val="clear" w:color="000000" w:fill="BDD7EE"/>
                <w:noWrap/>
                <w:vAlign w:val="bottom"/>
                <w:hideMark/>
              </w:tcPr>
              <w:p w14:paraId="219FE0DB" w14:textId="1B84BE55" w:rsidR="001B0387" w:rsidRPr="001B0387" w:rsidRDefault="00321704" w:rsidP="001B0387">
                <w:pPr>
                  <w:spacing w:after="0" w:line="240" w:lineRule="auto"/>
                  <w:jc w:val="right"/>
                  <w:rPr>
                    <w:rFonts w:eastAsia="Times New Roman" w:cs="Arial"/>
                    <w:color w:val="000000"/>
                    <w:sz w:val="18"/>
                    <w:lang w:eastAsia="en-CA"/>
                  </w:rPr>
                </w:pPr>
                <w:r>
                  <w:rPr>
                    <w:rFonts w:eastAsia="Times New Roman" w:cs="Arial"/>
                    <w:color w:val="000000"/>
                    <w:sz w:val="18"/>
                    <w:lang w:eastAsia="en-CA"/>
                  </w:rPr>
                  <w:t>50</w:t>
                </w:r>
                <w:r w:rsidR="001B0387" w:rsidRPr="001B0387">
                  <w:rPr>
                    <w:rFonts w:eastAsia="Times New Roman" w:cs="Arial"/>
                    <w:color w:val="000000"/>
                    <w:sz w:val="18"/>
                    <w:lang w:eastAsia="en-CA"/>
                  </w:rPr>
                  <w:t xml:space="preserve">,000 </w:t>
                </w:r>
              </w:p>
            </w:tc>
          </w:tr>
          <w:tr w:rsidR="001B0387" w:rsidRPr="001B0387" w14:paraId="259C6D45" w14:textId="77777777" w:rsidTr="001B0387">
            <w:trPr>
              <w:trHeight w:val="305"/>
            </w:trPr>
            <w:tc>
              <w:tcPr>
                <w:tcW w:w="4398" w:type="dxa"/>
                <w:tcBorders>
                  <w:top w:val="nil"/>
                  <w:left w:val="single" w:sz="4" w:space="0" w:color="auto"/>
                  <w:bottom w:val="single" w:sz="4" w:space="0" w:color="auto"/>
                  <w:right w:val="single" w:sz="4" w:space="0" w:color="auto"/>
                </w:tcBorders>
                <w:shd w:val="clear" w:color="000000" w:fill="FFFFFF"/>
                <w:vAlign w:val="bottom"/>
                <w:hideMark/>
              </w:tcPr>
              <w:p w14:paraId="4FD4128C" w14:textId="4D643EE0"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N</w:t>
                </w:r>
                <w:r w:rsidR="00AB20B8">
                  <w:rPr>
                    <w:rFonts w:eastAsia="Times New Roman" w:cs="Arial"/>
                    <w:color w:val="000000"/>
                    <w:sz w:val="18"/>
                    <w:lang w:eastAsia="en-CA"/>
                  </w:rPr>
                  <w:t>W Quadrant Trails (design)</w:t>
                </w:r>
              </w:p>
            </w:tc>
            <w:tc>
              <w:tcPr>
                <w:tcW w:w="1630" w:type="dxa"/>
                <w:tcBorders>
                  <w:top w:val="nil"/>
                  <w:left w:val="nil"/>
                  <w:bottom w:val="single" w:sz="4" w:space="0" w:color="auto"/>
                  <w:right w:val="single" w:sz="4" w:space="0" w:color="auto"/>
                </w:tcBorders>
                <w:shd w:val="clear" w:color="000000" w:fill="FFFFFF"/>
                <w:noWrap/>
                <w:vAlign w:val="bottom"/>
                <w:hideMark/>
              </w:tcPr>
              <w:p w14:paraId="15D86F5F"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100,000</w:t>
                </w:r>
              </w:p>
            </w:tc>
            <w:tc>
              <w:tcPr>
                <w:tcW w:w="1630" w:type="dxa"/>
                <w:tcBorders>
                  <w:top w:val="nil"/>
                  <w:left w:val="nil"/>
                  <w:bottom w:val="single" w:sz="4" w:space="0" w:color="auto"/>
                  <w:right w:val="single" w:sz="4" w:space="0" w:color="auto"/>
                </w:tcBorders>
                <w:shd w:val="clear" w:color="000000" w:fill="FFFFFF"/>
                <w:noWrap/>
                <w:vAlign w:val="bottom"/>
                <w:hideMark/>
              </w:tcPr>
              <w:p w14:paraId="2B355DE3"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0</w:t>
                </w:r>
              </w:p>
            </w:tc>
            <w:tc>
              <w:tcPr>
                <w:tcW w:w="1638" w:type="dxa"/>
                <w:tcBorders>
                  <w:top w:val="nil"/>
                  <w:left w:val="nil"/>
                  <w:bottom w:val="single" w:sz="4" w:space="0" w:color="auto"/>
                  <w:right w:val="single" w:sz="4" w:space="0" w:color="auto"/>
                </w:tcBorders>
                <w:shd w:val="clear" w:color="000000" w:fill="FFFFFF"/>
                <w:noWrap/>
                <w:vAlign w:val="bottom"/>
                <w:hideMark/>
              </w:tcPr>
              <w:p w14:paraId="395FA728"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 xml:space="preserve">100,000 </w:t>
                </w:r>
              </w:p>
            </w:tc>
          </w:tr>
          <w:tr w:rsidR="001B0387" w:rsidRPr="001B0387" w14:paraId="78031255" w14:textId="77777777" w:rsidTr="001B0387">
            <w:trPr>
              <w:trHeight w:val="305"/>
            </w:trPr>
            <w:tc>
              <w:tcPr>
                <w:tcW w:w="4398" w:type="dxa"/>
                <w:tcBorders>
                  <w:top w:val="nil"/>
                  <w:left w:val="single" w:sz="4" w:space="0" w:color="auto"/>
                  <w:bottom w:val="single" w:sz="4" w:space="0" w:color="auto"/>
                  <w:right w:val="single" w:sz="4" w:space="0" w:color="auto"/>
                </w:tcBorders>
                <w:shd w:val="clear" w:color="000000" w:fill="BDD7EE"/>
                <w:vAlign w:val="bottom"/>
                <w:hideMark/>
              </w:tcPr>
              <w:p w14:paraId="7D18AB55"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Goose Management</w:t>
                </w:r>
              </w:p>
            </w:tc>
            <w:tc>
              <w:tcPr>
                <w:tcW w:w="1630" w:type="dxa"/>
                <w:tcBorders>
                  <w:top w:val="nil"/>
                  <w:left w:val="nil"/>
                  <w:bottom w:val="single" w:sz="4" w:space="0" w:color="auto"/>
                  <w:right w:val="single" w:sz="4" w:space="0" w:color="auto"/>
                </w:tcBorders>
                <w:shd w:val="clear" w:color="000000" w:fill="BDD7EE"/>
                <w:noWrap/>
                <w:vAlign w:val="bottom"/>
                <w:hideMark/>
              </w:tcPr>
              <w:p w14:paraId="3671CFB8"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25,000</w:t>
                </w:r>
              </w:p>
            </w:tc>
            <w:tc>
              <w:tcPr>
                <w:tcW w:w="1630" w:type="dxa"/>
                <w:tcBorders>
                  <w:top w:val="nil"/>
                  <w:left w:val="nil"/>
                  <w:bottom w:val="single" w:sz="4" w:space="0" w:color="auto"/>
                  <w:right w:val="single" w:sz="4" w:space="0" w:color="auto"/>
                </w:tcBorders>
                <w:shd w:val="clear" w:color="000000" w:fill="BDD7EE"/>
                <w:noWrap/>
                <w:vAlign w:val="bottom"/>
                <w:hideMark/>
              </w:tcPr>
              <w:p w14:paraId="473A98CA"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0</w:t>
                </w:r>
              </w:p>
            </w:tc>
            <w:tc>
              <w:tcPr>
                <w:tcW w:w="1638" w:type="dxa"/>
                <w:tcBorders>
                  <w:top w:val="nil"/>
                  <w:left w:val="nil"/>
                  <w:bottom w:val="single" w:sz="4" w:space="0" w:color="auto"/>
                  <w:right w:val="single" w:sz="4" w:space="0" w:color="auto"/>
                </w:tcBorders>
                <w:shd w:val="clear" w:color="000000" w:fill="BDD7EE"/>
                <w:noWrap/>
                <w:vAlign w:val="bottom"/>
                <w:hideMark/>
              </w:tcPr>
              <w:p w14:paraId="2E045A25"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 xml:space="preserve">25,000 </w:t>
                </w:r>
              </w:p>
            </w:tc>
          </w:tr>
          <w:tr w:rsidR="001B0387" w:rsidRPr="001B0387" w14:paraId="2DE422D6" w14:textId="77777777" w:rsidTr="001B0387">
            <w:trPr>
              <w:trHeight w:val="305"/>
            </w:trPr>
            <w:tc>
              <w:tcPr>
                <w:tcW w:w="4398" w:type="dxa"/>
                <w:tcBorders>
                  <w:top w:val="nil"/>
                  <w:left w:val="single" w:sz="4" w:space="0" w:color="auto"/>
                  <w:bottom w:val="single" w:sz="4" w:space="0" w:color="auto"/>
                  <w:right w:val="single" w:sz="4" w:space="0" w:color="auto"/>
                </w:tcBorders>
                <w:shd w:val="clear" w:color="000000" w:fill="FFFFFF"/>
                <w:vAlign w:val="bottom"/>
                <w:hideMark/>
              </w:tcPr>
              <w:p w14:paraId="28E33F5E"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Library Windows</w:t>
                </w:r>
              </w:p>
            </w:tc>
            <w:tc>
              <w:tcPr>
                <w:tcW w:w="1630" w:type="dxa"/>
                <w:tcBorders>
                  <w:top w:val="nil"/>
                  <w:left w:val="nil"/>
                  <w:bottom w:val="single" w:sz="4" w:space="0" w:color="auto"/>
                  <w:right w:val="single" w:sz="4" w:space="0" w:color="auto"/>
                </w:tcBorders>
                <w:shd w:val="clear" w:color="000000" w:fill="FFFFFF"/>
                <w:noWrap/>
                <w:vAlign w:val="bottom"/>
                <w:hideMark/>
              </w:tcPr>
              <w:p w14:paraId="3102AF9F"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30,000</w:t>
                </w:r>
              </w:p>
            </w:tc>
            <w:tc>
              <w:tcPr>
                <w:tcW w:w="1630" w:type="dxa"/>
                <w:tcBorders>
                  <w:top w:val="nil"/>
                  <w:left w:val="nil"/>
                  <w:bottom w:val="single" w:sz="4" w:space="0" w:color="auto"/>
                  <w:right w:val="single" w:sz="4" w:space="0" w:color="auto"/>
                </w:tcBorders>
                <w:shd w:val="clear" w:color="000000" w:fill="FFFFFF"/>
                <w:noWrap/>
                <w:vAlign w:val="bottom"/>
                <w:hideMark/>
              </w:tcPr>
              <w:p w14:paraId="4F1842A0"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0</w:t>
                </w:r>
              </w:p>
            </w:tc>
            <w:tc>
              <w:tcPr>
                <w:tcW w:w="1638" w:type="dxa"/>
                <w:tcBorders>
                  <w:top w:val="nil"/>
                  <w:left w:val="nil"/>
                  <w:bottom w:val="single" w:sz="4" w:space="0" w:color="auto"/>
                  <w:right w:val="single" w:sz="4" w:space="0" w:color="auto"/>
                </w:tcBorders>
                <w:shd w:val="clear" w:color="000000" w:fill="FFFFFF"/>
                <w:noWrap/>
                <w:vAlign w:val="bottom"/>
                <w:hideMark/>
              </w:tcPr>
              <w:p w14:paraId="70C0C21F"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 xml:space="preserve">30,000 </w:t>
                </w:r>
              </w:p>
            </w:tc>
          </w:tr>
          <w:tr w:rsidR="001B0387" w:rsidRPr="001B0387" w14:paraId="34871CD6" w14:textId="77777777" w:rsidTr="001B0387">
            <w:trPr>
              <w:trHeight w:val="305"/>
            </w:trPr>
            <w:tc>
              <w:tcPr>
                <w:tcW w:w="4398" w:type="dxa"/>
                <w:tcBorders>
                  <w:top w:val="nil"/>
                  <w:left w:val="single" w:sz="4" w:space="0" w:color="auto"/>
                  <w:bottom w:val="single" w:sz="4" w:space="0" w:color="auto"/>
                  <w:right w:val="single" w:sz="4" w:space="0" w:color="auto"/>
                </w:tcBorders>
                <w:shd w:val="clear" w:color="000000" w:fill="BDD7EE"/>
                <w:vAlign w:val="bottom"/>
                <w:hideMark/>
              </w:tcPr>
              <w:p w14:paraId="24194416" w14:textId="6E11366B" w:rsidR="001B0387" w:rsidRPr="001B0387" w:rsidRDefault="00AB20B8" w:rsidP="001B0387">
                <w:pPr>
                  <w:spacing w:after="0" w:line="240" w:lineRule="auto"/>
                  <w:rPr>
                    <w:rFonts w:eastAsia="Times New Roman" w:cs="Arial"/>
                    <w:color w:val="000000"/>
                    <w:sz w:val="18"/>
                    <w:lang w:eastAsia="en-CA"/>
                  </w:rPr>
                </w:pPr>
                <w:r>
                  <w:rPr>
                    <w:rFonts w:eastAsia="Times New Roman" w:cs="Arial"/>
                    <w:color w:val="000000"/>
                    <w:sz w:val="18"/>
                    <w:lang w:eastAsia="en-CA"/>
                  </w:rPr>
                  <w:t>Mulock MUP (design)</w:t>
                </w:r>
              </w:p>
            </w:tc>
            <w:tc>
              <w:tcPr>
                <w:tcW w:w="1630" w:type="dxa"/>
                <w:tcBorders>
                  <w:top w:val="nil"/>
                  <w:left w:val="nil"/>
                  <w:bottom w:val="single" w:sz="4" w:space="0" w:color="auto"/>
                  <w:right w:val="single" w:sz="4" w:space="0" w:color="auto"/>
                </w:tcBorders>
                <w:shd w:val="clear" w:color="000000" w:fill="BDD7EE"/>
                <w:noWrap/>
                <w:vAlign w:val="bottom"/>
                <w:hideMark/>
              </w:tcPr>
              <w:p w14:paraId="7855B962"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370,000</w:t>
                </w:r>
              </w:p>
            </w:tc>
            <w:tc>
              <w:tcPr>
                <w:tcW w:w="1630" w:type="dxa"/>
                <w:tcBorders>
                  <w:top w:val="nil"/>
                  <w:left w:val="nil"/>
                  <w:bottom w:val="single" w:sz="4" w:space="0" w:color="auto"/>
                  <w:right w:val="single" w:sz="4" w:space="0" w:color="auto"/>
                </w:tcBorders>
                <w:shd w:val="clear" w:color="000000" w:fill="BDD7EE"/>
                <w:noWrap/>
                <w:vAlign w:val="bottom"/>
                <w:hideMark/>
              </w:tcPr>
              <w:p w14:paraId="0BB5EA0D"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0</w:t>
                </w:r>
              </w:p>
            </w:tc>
            <w:tc>
              <w:tcPr>
                <w:tcW w:w="1638" w:type="dxa"/>
                <w:tcBorders>
                  <w:top w:val="nil"/>
                  <w:left w:val="nil"/>
                  <w:bottom w:val="single" w:sz="4" w:space="0" w:color="auto"/>
                  <w:right w:val="single" w:sz="4" w:space="0" w:color="auto"/>
                </w:tcBorders>
                <w:shd w:val="clear" w:color="000000" w:fill="BDD7EE"/>
                <w:noWrap/>
                <w:vAlign w:val="bottom"/>
                <w:hideMark/>
              </w:tcPr>
              <w:p w14:paraId="5CE0BB87"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 xml:space="preserve">370,000 </w:t>
                </w:r>
              </w:p>
            </w:tc>
          </w:tr>
          <w:tr w:rsidR="001B0387" w:rsidRPr="001B0387" w14:paraId="57D5A427" w14:textId="77777777" w:rsidTr="001B0387">
            <w:trPr>
              <w:trHeight w:val="305"/>
            </w:trPr>
            <w:tc>
              <w:tcPr>
                <w:tcW w:w="4398" w:type="dxa"/>
                <w:tcBorders>
                  <w:top w:val="nil"/>
                  <w:left w:val="single" w:sz="4" w:space="0" w:color="auto"/>
                  <w:bottom w:val="single" w:sz="4" w:space="0" w:color="auto"/>
                  <w:right w:val="single" w:sz="4" w:space="0" w:color="auto"/>
                </w:tcBorders>
                <w:shd w:val="clear" w:color="000000" w:fill="FFFFFF"/>
                <w:vAlign w:val="bottom"/>
                <w:hideMark/>
              </w:tcPr>
              <w:p w14:paraId="3E69FBB5"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Water &amp; Wastewater Master Plan Update</w:t>
                </w:r>
              </w:p>
            </w:tc>
            <w:tc>
              <w:tcPr>
                <w:tcW w:w="1630" w:type="dxa"/>
                <w:tcBorders>
                  <w:top w:val="nil"/>
                  <w:left w:val="nil"/>
                  <w:bottom w:val="single" w:sz="4" w:space="0" w:color="auto"/>
                  <w:right w:val="single" w:sz="4" w:space="0" w:color="auto"/>
                </w:tcBorders>
                <w:shd w:val="clear" w:color="000000" w:fill="FFFFFF"/>
                <w:noWrap/>
                <w:vAlign w:val="bottom"/>
                <w:hideMark/>
              </w:tcPr>
              <w:p w14:paraId="02EA30EA"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200,000</w:t>
                </w:r>
              </w:p>
            </w:tc>
            <w:tc>
              <w:tcPr>
                <w:tcW w:w="1630" w:type="dxa"/>
                <w:tcBorders>
                  <w:top w:val="nil"/>
                  <w:left w:val="nil"/>
                  <w:bottom w:val="single" w:sz="4" w:space="0" w:color="auto"/>
                  <w:right w:val="single" w:sz="4" w:space="0" w:color="auto"/>
                </w:tcBorders>
                <w:shd w:val="clear" w:color="000000" w:fill="FFFFFF"/>
                <w:noWrap/>
                <w:vAlign w:val="bottom"/>
                <w:hideMark/>
              </w:tcPr>
              <w:p w14:paraId="6D633288"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0</w:t>
                </w:r>
              </w:p>
            </w:tc>
            <w:tc>
              <w:tcPr>
                <w:tcW w:w="1638" w:type="dxa"/>
                <w:tcBorders>
                  <w:top w:val="nil"/>
                  <w:left w:val="nil"/>
                  <w:bottom w:val="single" w:sz="4" w:space="0" w:color="auto"/>
                  <w:right w:val="single" w:sz="4" w:space="0" w:color="auto"/>
                </w:tcBorders>
                <w:shd w:val="clear" w:color="000000" w:fill="FFFFFF"/>
                <w:noWrap/>
                <w:vAlign w:val="bottom"/>
                <w:hideMark/>
              </w:tcPr>
              <w:p w14:paraId="11968E16" w14:textId="77777777" w:rsidR="001B0387" w:rsidRPr="001B0387" w:rsidRDefault="001B0387" w:rsidP="001B0387">
                <w:pPr>
                  <w:spacing w:after="0" w:line="240" w:lineRule="auto"/>
                  <w:jc w:val="right"/>
                  <w:rPr>
                    <w:rFonts w:eastAsia="Times New Roman" w:cs="Arial"/>
                    <w:color w:val="000000"/>
                    <w:sz w:val="18"/>
                    <w:lang w:eastAsia="en-CA"/>
                  </w:rPr>
                </w:pPr>
                <w:r w:rsidRPr="001B0387">
                  <w:rPr>
                    <w:rFonts w:eastAsia="Times New Roman" w:cs="Arial"/>
                    <w:color w:val="000000"/>
                    <w:sz w:val="18"/>
                    <w:lang w:eastAsia="en-CA"/>
                  </w:rPr>
                  <w:t xml:space="preserve">200,000 </w:t>
                </w:r>
              </w:p>
            </w:tc>
          </w:tr>
          <w:tr w:rsidR="001B0387" w:rsidRPr="001B0387" w14:paraId="05B6AEC4" w14:textId="77777777" w:rsidTr="001B0387">
            <w:trPr>
              <w:trHeight w:val="305"/>
            </w:trPr>
            <w:tc>
              <w:tcPr>
                <w:tcW w:w="4398" w:type="dxa"/>
                <w:tcBorders>
                  <w:top w:val="nil"/>
                  <w:left w:val="single" w:sz="4" w:space="0" w:color="auto"/>
                  <w:bottom w:val="single" w:sz="4" w:space="0" w:color="auto"/>
                  <w:right w:val="single" w:sz="4" w:space="0" w:color="auto"/>
                </w:tcBorders>
                <w:shd w:val="clear" w:color="000000" w:fill="BDD7EE"/>
                <w:vAlign w:val="bottom"/>
                <w:hideMark/>
              </w:tcPr>
              <w:p w14:paraId="3A0754EB" w14:textId="77777777" w:rsidR="001B0387" w:rsidRPr="001B0387" w:rsidRDefault="001B0387" w:rsidP="001B0387">
                <w:pPr>
                  <w:spacing w:after="0" w:line="240" w:lineRule="auto"/>
                  <w:rPr>
                    <w:rFonts w:eastAsia="Times New Roman" w:cs="Arial"/>
                    <w:color w:val="000000"/>
                    <w:sz w:val="18"/>
                    <w:lang w:eastAsia="en-CA"/>
                  </w:rPr>
                </w:pPr>
                <w:r w:rsidRPr="001B0387">
                  <w:rPr>
                    <w:rFonts w:eastAsia="Times New Roman" w:cs="Arial"/>
                    <w:color w:val="000000"/>
                    <w:sz w:val="18"/>
                    <w:lang w:eastAsia="en-CA"/>
                  </w:rPr>
                  <w:t xml:space="preserve">Other adjustments </w:t>
                </w:r>
              </w:p>
            </w:tc>
            <w:tc>
              <w:tcPr>
                <w:tcW w:w="1630" w:type="dxa"/>
                <w:tcBorders>
                  <w:top w:val="nil"/>
                  <w:left w:val="nil"/>
                  <w:bottom w:val="single" w:sz="4" w:space="0" w:color="auto"/>
                  <w:right w:val="single" w:sz="4" w:space="0" w:color="auto"/>
                </w:tcBorders>
                <w:shd w:val="clear" w:color="000000" w:fill="BDD7EE"/>
                <w:noWrap/>
                <w:vAlign w:val="bottom"/>
                <w:hideMark/>
              </w:tcPr>
              <w:p w14:paraId="465192AA" w14:textId="77777777" w:rsidR="001B0387" w:rsidRPr="001B0387" w:rsidRDefault="001B0387" w:rsidP="001B0387">
                <w:pPr>
                  <w:spacing w:after="0" w:line="240" w:lineRule="auto"/>
                  <w:jc w:val="right"/>
                  <w:rPr>
                    <w:rFonts w:eastAsia="Times New Roman" w:cs="Arial"/>
                    <w:sz w:val="18"/>
                    <w:lang w:eastAsia="en-CA"/>
                  </w:rPr>
                </w:pPr>
                <w:r w:rsidRPr="001B0387">
                  <w:rPr>
                    <w:rFonts w:eastAsia="Times New Roman" w:cs="Arial"/>
                    <w:sz w:val="18"/>
                    <w:lang w:eastAsia="en-CA"/>
                  </w:rPr>
                  <w:t>-4,064,000</w:t>
                </w:r>
              </w:p>
            </w:tc>
            <w:tc>
              <w:tcPr>
                <w:tcW w:w="1630" w:type="dxa"/>
                <w:tcBorders>
                  <w:top w:val="nil"/>
                  <w:left w:val="nil"/>
                  <w:bottom w:val="single" w:sz="4" w:space="0" w:color="auto"/>
                  <w:right w:val="single" w:sz="4" w:space="0" w:color="auto"/>
                </w:tcBorders>
                <w:shd w:val="clear" w:color="000000" w:fill="BDD7EE"/>
                <w:noWrap/>
                <w:vAlign w:val="bottom"/>
                <w:hideMark/>
              </w:tcPr>
              <w:p w14:paraId="42744EB0" w14:textId="77777777" w:rsidR="001B0387" w:rsidRPr="001B0387" w:rsidRDefault="001B0387" w:rsidP="001B0387">
                <w:pPr>
                  <w:spacing w:after="0" w:line="240" w:lineRule="auto"/>
                  <w:jc w:val="right"/>
                  <w:rPr>
                    <w:rFonts w:eastAsia="Times New Roman" w:cs="Arial"/>
                    <w:sz w:val="18"/>
                    <w:lang w:eastAsia="en-CA"/>
                  </w:rPr>
                </w:pPr>
                <w:r w:rsidRPr="001B0387">
                  <w:rPr>
                    <w:rFonts w:eastAsia="Times New Roman" w:cs="Arial"/>
                    <w:sz w:val="18"/>
                    <w:lang w:eastAsia="en-CA"/>
                  </w:rPr>
                  <w:t>0</w:t>
                </w:r>
              </w:p>
            </w:tc>
            <w:tc>
              <w:tcPr>
                <w:tcW w:w="1638" w:type="dxa"/>
                <w:tcBorders>
                  <w:top w:val="nil"/>
                  <w:left w:val="nil"/>
                  <w:bottom w:val="single" w:sz="4" w:space="0" w:color="auto"/>
                  <w:right w:val="single" w:sz="4" w:space="0" w:color="auto"/>
                </w:tcBorders>
                <w:shd w:val="clear" w:color="000000" w:fill="BDD7EE"/>
                <w:noWrap/>
                <w:vAlign w:val="bottom"/>
                <w:hideMark/>
              </w:tcPr>
              <w:p w14:paraId="02FB81FE" w14:textId="77777777" w:rsidR="001B0387" w:rsidRPr="001B0387" w:rsidRDefault="001B0387" w:rsidP="001B0387">
                <w:pPr>
                  <w:spacing w:after="0" w:line="240" w:lineRule="auto"/>
                  <w:jc w:val="right"/>
                  <w:rPr>
                    <w:rFonts w:eastAsia="Times New Roman" w:cs="Arial"/>
                    <w:sz w:val="18"/>
                    <w:lang w:eastAsia="en-CA"/>
                  </w:rPr>
                </w:pPr>
                <w:r w:rsidRPr="001B0387">
                  <w:rPr>
                    <w:rFonts w:eastAsia="Times New Roman" w:cs="Arial"/>
                    <w:sz w:val="18"/>
                    <w:lang w:eastAsia="en-CA"/>
                  </w:rPr>
                  <w:t xml:space="preserve">-4,064,000 </w:t>
                </w:r>
              </w:p>
            </w:tc>
          </w:tr>
          <w:tr w:rsidR="001B0387" w:rsidRPr="001B0387" w14:paraId="256EE2C7" w14:textId="77777777" w:rsidTr="001B0387">
            <w:trPr>
              <w:trHeight w:val="305"/>
            </w:trPr>
            <w:tc>
              <w:tcPr>
                <w:tcW w:w="4398" w:type="dxa"/>
                <w:tcBorders>
                  <w:top w:val="nil"/>
                  <w:left w:val="single" w:sz="4" w:space="0" w:color="auto"/>
                  <w:bottom w:val="single" w:sz="4" w:space="0" w:color="auto"/>
                  <w:right w:val="single" w:sz="4" w:space="0" w:color="auto"/>
                </w:tcBorders>
                <w:shd w:val="clear" w:color="000000" w:fill="FFFFFF"/>
                <w:noWrap/>
                <w:vAlign w:val="bottom"/>
                <w:hideMark/>
              </w:tcPr>
              <w:p w14:paraId="4C5B3F3D" w14:textId="77777777" w:rsidR="001B0387" w:rsidRPr="001B0387" w:rsidRDefault="001B0387" w:rsidP="001B0387">
                <w:pPr>
                  <w:spacing w:after="0" w:line="240" w:lineRule="auto"/>
                  <w:rPr>
                    <w:rFonts w:eastAsia="Times New Roman" w:cs="Arial"/>
                    <w:b/>
                    <w:bCs/>
                    <w:color w:val="000000"/>
                    <w:sz w:val="18"/>
                    <w:lang w:eastAsia="en-CA"/>
                  </w:rPr>
                </w:pPr>
                <w:r w:rsidRPr="001B0387">
                  <w:rPr>
                    <w:rFonts w:eastAsia="Times New Roman" w:cs="Arial"/>
                    <w:b/>
                    <w:bCs/>
                    <w:color w:val="000000"/>
                    <w:sz w:val="18"/>
                    <w:lang w:eastAsia="en-CA"/>
                  </w:rPr>
                  <w:t>Revised 2022 Capital Program</w:t>
                </w:r>
              </w:p>
            </w:tc>
            <w:tc>
              <w:tcPr>
                <w:tcW w:w="1630" w:type="dxa"/>
                <w:tcBorders>
                  <w:top w:val="nil"/>
                  <w:left w:val="nil"/>
                  <w:bottom w:val="single" w:sz="4" w:space="0" w:color="auto"/>
                  <w:right w:val="single" w:sz="4" w:space="0" w:color="auto"/>
                </w:tcBorders>
                <w:shd w:val="clear" w:color="000000" w:fill="FFFFFF"/>
                <w:noWrap/>
                <w:vAlign w:val="bottom"/>
                <w:hideMark/>
              </w:tcPr>
              <w:p w14:paraId="6395F42B" w14:textId="77777777" w:rsidR="001B0387" w:rsidRPr="001B0387" w:rsidRDefault="001B0387" w:rsidP="001B0387">
                <w:pPr>
                  <w:spacing w:after="0" w:line="240" w:lineRule="auto"/>
                  <w:rPr>
                    <w:rFonts w:eastAsia="Times New Roman" w:cs="Arial"/>
                    <w:b/>
                    <w:bCs/>
                    <w:color w:val="000000"/>
                    <w:sz w:val="18"/>
                    <w:lang w:eastAsia="en-CA"/>
                  </w:rPr>
                </w:pPr>
                <w:r w:rsidRPr="001B0387">
                  <w:rPr>
                    <w:rFonts w:eastAsia="Times New Roman" w:cs="Arial"/>
                    <w:b/>
                    <w:bCs/>
                    <w:color w:val="000000"/>
                    <w:sz w:val="18"/>
                    <w:lang w:eastAsia="en-CA"/>
                  </w:rPr>
                  <w:t xml:space="preserve"> $       20,000,000 </w:t>
                </w:r>
              </w:p>
            </w:tc>
            <w:tc>
              <w:tcPr>
                <w:tcW w:w="1630" w:type="dxa"/>
                <w:tcBorders>
                  <w:top w:val="nil"/>
                  <w:left w:val="nil"/>
                  <w:bottom w:val="single" w:sz="4" w:space="0" w:color="auto"/>
                  <w:right w:val="single" w:sz="4" w:space="0" w:color="auto"/>
                </w:tcBorders>
                <w:shd w:val="clear" w:color="000000" w:fill="FFFFFF"/>
                <w:noWrap/>
                <w:vAlign w:val="bottom"/>
                <w:hideMark/>
              </w:tcPr>
              <w:p w14:paraId="0AC5118E" w14:textId="77777777" w:rsidR="001B0387" w:rsidRPr="001B0387" w:rsidRDefault="001B0387" w:rsidP="001B0387">
                <w:pPr>
                  <w:spacing w:after="0" w:line="240" w:lineRule="auto"/>
                  <w:rPr>
                    <w:rFonts w:eastAsia="Times New Roman" w:cs="Arial"/>
                    <w:b/>
                    <w:bCs/>
                    <w:color w:val="000000"/>
                    <w:sz w:val="18"/>
                    <w:lang w:eastAsia="en-CA"/>
                  </w:rPr>
                </w:pPr>
                <w:r w:rsidRPr="001B0387">
                  <w:rPr>
                    <w:rFonts w:eastAsia="Times New Roman" w:cs="Arial"/>
                    <w:b/>
                    <w:bCs/>
                    <w:color w:val="000000"/>
                    <w:sz w:val="18"/>
                    <w:lang w:eastAsia="en-CA"/>
                  </w:rPr>
                  <w:t xml:space="preserve"> $       12,765,000 </w:t>
                </w:r>
              </w:p>
            </w:tc>
            <w:tc>
              <w:tcPr>
                <w:tcW w:w="1638" w:type="dxa"/>
                <w:tcBorders>
                  <w:top w:val="nil"/>
                  <w:left w:val="nil"/>
                  <w:bottom w:val="single" w:sz="4" w:space="0" w:color="auto"/>
                  <w:right w:val="single" w:sz="4" w:space="0" w:color="auto"/>
                </w:tcBorders>
                <w:shd w:val="clear" w:color="000000" w:fill="FFFFFF"/>
                <w:noWrap/>
                <w:vAlign w:val="bottom"/>
                <w:hideMark/>
              </w:tcPr>
              <w:p w14:paraId="453F38B2" w14:textId="220D54C1" w:rsidR="001B0387" w:rsidRPr="001B0387" w:rsidRDefault="001B0387" w:rsidP="001B0387">
                <w:pPr>
                  <w:spacing w:after="0" w:line="240" w:lineRule="auto"/>
                  <w:rPr>
                    <w:rFonts w:eastAsia="Times New Roman" w:cs="Arial"/>
                    <w:b/>
                    <w:bCs/>
                    <w:color w:val="000000"/>
                    <w:sz w:val="18"/>
                    <w:lang w:eastAsia="en-CA"/>
                  </w:rPr>
                </w:pPr>
                <w:r w:rsidRPr="001B0387">
                  <w:rPr>
                    <w:rFonts w:eastAsia="Times New Roman" w:cs="Arial"/>
                    <w:b/>
                    <w:bCs/>
                    <w:color w:val="000000"/>
                    <w:sz w:val="18"/>
                    <w:lang w:eastAsia="en-CA"/>
                  </w:rPr>
                  <w:t xml:space="preserve"> $       32,765,000 </w:t>
                </w:r>
              </w:p>
            </w:tc>
          </w:tr>
        </w:tbl>
        <w:p w14:paraId="06F4373D" w14:textId="69C248BD" w:rsidR="000E1EB9" w:rsidRDefault="000E1EB9" w:rsidP="00AC67A0">
          <w:pPr>
            <w:contextualSpacing/>
            <w:jc w:val="both"/>
            <w:rPr>
              <w:rFonts w:cs="Arial"/>
              <w:szCs w:val="24"/>
              <w:lang w:val="en-US"/>
            </w:rPr>
          </w:pPr>
        </w:p>
        <w:p w14:paraId="41CB4762" w14:textId="75ABAD11" w:rsidR="00AC67A0" w:rsidRDefault="00AC67A0" w:rsidP="00AC67A0">
          <w:pPr>
            <w:contextualSpacing/>
            <w:jc w:val="both"/>
            <w:rPr>
              <w:rFonts w:cs="Arial"/>
              <w:szCs w:val="24"/>
              <w:lang w:val="en-US"/>
            </w:rPr>
          </w:pPr>
          <w:r>
            <w:rPr>
              <w:rFonts w:cs="Arial"/>
              <w:szCs w:val="24"/>
              <w:lang w:val="en-US"/>
            </w:rPr>
            <w:t>The chart below provides a summary</w:t>
          </w:r>
          <w:r w:rsidR="00D6760E">
            <w:rPr>
              <w:rFonts w:cs="Arial"/>
              <w:szCs w:val="24"/>
              <w:lang w:val="en-US"/>
            </w:rPr>
            <w:t xml:space="preserve"> on the 2022 Capital Program</w:t>
          </w:r>
          <w:r>
            <w:rPr>
              <w:rFonts w:cs="Arial"/>
              <w:szCs w:val="24"/>
              <w:lang w:val="en-US"/>
            </w:rPr>
            <w:t>:</w:t>
          </w:r>
        </w:p>
        <w:tbl>
          <w:tblPr>
            <w:tblW w:w="9594" w:type="dxa"/>
            <w:tblLook w:val="04A0" w:firstRow="1" w:lastRow="0" w:firstColumn="1" w:lastColumn="0" w:noHBand="0" w:noVBand="1"/>
          </w:tblPr>
          <w:tblGrid>
            <w:gridCol w:w="5364"/>
            <w:gridCol w:w="1432"/>
            <w:gridCol w:w="1432"/>
            <w:gridCol w:w="1366"/>
          </w:tblGrid>
          <w:tr w:rsidR="006F3AB6" w:rsidRPr="006F3AB6" w14:paraId="29B384B5" w14:textId="77777777" w:rsidTr="0050431A">
            <w:trPr>
              <w:trHeight w:val="327"/>
            </w:trPr>
            <w:tc>
              <w:tcPr>
                <w:tcW w:w="5364" w:type="dxa"/>
                <w:tcBorders>
                  <w:top w:val="single" w:sz="8" w:space="0" w:color="9BC2E6"/>
                  <w:left w:val="single" w:sz="8" w:space="0" w:color="9BC2E6"/>
                  <w:bottom w:val="single" w:sz="8" w:space="0" w:color="9BC2E6"/>
                  <w:right w:val="nil"/>
                </w:tcBorders>
                <w:shd w:val="clear" w:color="000000" w:fill="5B9BD5"/>
                <w:noWrap/>
                <w:vAlign w:val="bottom"/>
                <w:hideMark/>
              </w:tcPr>
              <w:p w14:paraId="258F91D7" w14:textId="77777777" w:rsidR="006F3AB6" w:rsidRPr="006F3AB6" w:rsidRDefault="006F3AB6" w:rsidP="006F3AB6">
                <w:pPr>
                  <w:spacing w:after="0" w:line="240" w:lineRule="auto"/>
                  <w:rPr>
                    <w:rFonts w:ascii="Times New Roman" w:eastAsia="Times New Roman" w:hAnsi="Times New Roman" w:cs="Times New Roman"/>
                    <w:color w:val="000000"/>
                    <w:sz w:val="18"/>
                    <w:szCs w:val="18"/>
                    <w:lang w:eastAsia="en-CA"/>
                  </w:rPr>
                </w:pPr>
                <w:r w:rsidRPr="006F3AB6">
                  <w:rPr>
                    <w:rFonts w:ascii="Times New Roman" w:eastAsia="Times New Roman" w:hAnsi="Times New Roman" w:cs="Times New Roman"/>
                    <w:color w:val="000000"/>
                    <w:sz w:val="18"/>
                    <w:szCs w:val="18"/>
                    <w:lang w:eastAsia="en-CA"/>
                  </w:rPr>
                  <w:t> </w:t>
                </w:r>
              </w:p>
            </w:tc>
            <w:tc>
              <w:tcPr>
                <w:tcW w:w="1432" w:type="dxa"/>
                <w:tcBorders>
                  <w:top w:val="single" w:sz="8" w:space="0" w:color="9BC2E6"/>
                  <w:left w:val="nil"/>
                  <w:bottom w:val="single" w:sz="8" w:space="0" w:color="9BC2E6"/>
                  <w:right w:val="nil"/>
                </w:tcBorders>
                <w:shd w:val="clear" w:color="000000" w:fill="5B9BD5"/>
                <w:noWrap/>
                <w:vAlign w:val="center"/>
                <w:hideMark/>
              </w:tcPr>
              <w:p w14:paraId="0FDABE59" w14:textId="77777777" w:rsidR="006F3AB6" w:rsidRPr="006F3AB6" w:rsidRDefault="006F3AB6" w:rsidP="006F3AB6">
                <w:pPr>
                  <w:spacing w:after="0" w:line="240" w:lineRule="auto"/>
                  <w:jc w:val="center"/>
                  <w:rPr>
                    <w:rFonts w:eastAsia="Times New Roman" w:cs="Arial"/>
                    <w:b/>
                    <w:bCs/>
                    <w:color w:val="FFFFFF"/>
                    <w:sz w:val="18"/>
                    <w:szCs w:val="18"/>
                    <w:lang w:eastAsia="en-CA"/>
                  </w:rPr>
                </w:pPr>
                <w:r w:rsidRPr="006F3AB6">
                  <w:rPr>
                    <w:rFonts w:eastAsia="Times New Roman" w:cs="Arial"/>
                    <w:b/>
                    <w:bCs/>
                    <w:color w:val="FFFFFF"/>
                    <w:sz w:val="18"/>
                    <w:szCs w:val="18"/>
                    <w:lang w:eastAsia="en-CA"/>
                  </w:rPr>
                  <w:t>Standard</w:t>
                </w:r>
              </w:p>
            </w:tc>
            <w:tc>
              <w:tcPr>
                <w:tcW w:w="1432" w:type="dxa"/>
                <w:tcBorders>
                  <w:top w:val="single" w:sz="8" w:space="0" w:color="9BC2E6"/>
                  <w:left w:val="nil"/>
                  <w:bottom w:val="single" w:sz="8" w:space="0" w:color="9BC2E6"/>
                  <w:right w:val="nil"/>
                </w:tcBorders>
                <w:shd w:val="clear" w:color="000000" w:fill="5B9BD5"/>
                <w:noWrap/>
                <w:vAlign w:val="center"/>
                <w:hideMark/>
              </w:tcPr>
              <w:p w14:paraId="55C51C9F" w14:textId="77777777" w:rsidR="006F3AB6" w:rsidRPr="006F3AB6" w:rsidRDefault="006F3AB6" w:rsidP="006F3AB6">
                <w:pPr>
                  <w:spacing w:after="0" w:line="240" w:lineRule="auto"/>
                  <w:jc w:val="center"/>
                  <w:rPr>
                    <w:rFonts w:eastAsia="Times New Roman" w:cs="Arial"/>
                    <w:b/>
                    <w:bCs/>
                    <w:color w:val="FFFFFF"/>
                    <w:sz w:val="18"/>
                    <w:szCs w:val="18"/>
                    <w:lang w:eastAsia="en-CA"/>
                  </w:rPr>
                </w:pPr>
                <w:r w:rsidRPr="006F3AB6">
                  <w:rPr>
                    <w:rFonts w:eastAsia="Times New Roman" w:cs="Arial"/>
                    <w:b/>
                    <w:bCs/>
                    <w:color w:val="FFFFFF"/>
                    <w:sz w:val="18"/>
                    <w:szCs w:val="18"/>
                    <w:lang w:eastAsia="en-CA"/>
                  </w:rPr>
                  <w:t>Major</w:t>
                </w:r>
              </w:p>
            </w:tc>
            <w:tc>
              <w:tcPr>
                <w:tcW w:w="1366" w:type="dxa"/>
                <w:tcBorders>
                  <w:top w:val="single" w:sz="8" w:space="0" w:color="9BC2E6"/>
                  <w:left w:val="nil"/>
                  <w:bottom w:val="single" w:sz="8" w:space="0" w:color="9BC2E6"/>
                  <w:right w:val="nil"/>
                </w:tcBorders>
                <w:shd w:val="clear" w:color="000000" w:fill="5B9BD5"/>
                <w:noWrap/>
                <w:vAlign w:val="center"/>
                <w:hideMark/>
              </w:tcPr>
              <w:p w14:paraId="05E7D3C3" w14:textId="77777777" w:rsidR="006F3AB6" w:rsidRPr="006F3AB6" w:rsidRDefault="006F3AB6" w:rsidP="006F3AB6">
                <w:pPr>
                  <w:spacing w:after="0" w:line="240" w:lineRule="auto"/>
                  <w:jc w:val="center"/>
                  <w:rPr>
                    <w:rFonts w:eastAsia="Times New Roman" w:cs="Arial"/>
                    <w:b/>
                    <w:bCs/>
                    <w:color w:val="FFFFFF"/>
                    <w:sz w:val="18"/>
                    <w:szCs w:val="18"/>
                    <w:lang w:eastAsia="en-CA"/>
                  </w:rPr>
                </w:pPr>
                <w:r w:rsidRPr="006F3AB6">
                  <w:rPr>
                    <w:rFonts w:eastAsia="Times New Roman" w:cs="Arial"/>
                    <w:b/>
                    <w:bCs/>
                    <w:color w:val="FFFFFF"/>
                    <w:sz w:val="18"/>
                    <w:szCs w:val="18"/>
                    <w:lang w:eastAsia="en-CA"/>
                  </w:rPr>
                  <w:t>Total</w:t>
                </w:r>
              </w:p>
            </w:tc>
          </w:tr>
          <w:tr w:rsidR="006F3AB6" w:rsidRPr="006F3AB6" w14:paraId="64F3DC3C" w14:textId="77777777" w:rsidTr="0050431A">
            <w:trPr>
              <w:trHeight w:val="327"/>
            </w:trPr>
            <w:tc>
              <w:tcPr>
                <w:tcW w:w="5364" w:type="dxa"/>
                <w:tcBorders>
                  <w:top w:val="nil"/>
                  <w:left w:val="single" w:sz="8" w:space="0" w:color="9BC2E6"/>
                  <w:bottom w:val="single" w:sz="8" w:space="0" w:color="9BC2E6"/>
                  <w:right w:val="nil"/>
                </w:tcBorders>
                <w:shd w:val="clear" w:color="000000" w:fill="DDEBF7"/>
                <w:noWrap/>
                <w:vAlign w:val="center"/>
                <w:hideMark/>
              </w:tcPr>
              <w:p w14:paraId="66F6D550" w14:textId="77777777" w:rsidR="006F3AB6" w:rsidRPr="006F3AB6" w:rsidRDefault="006F3AB6" w:rsidP="006F3AB6">
                <w:pPr>
                  <w:spacing w:after="0" w:line="240" w:lineRule="auto"/>
                  <w:rPr>
                    <w:rFonts w:eastAsia="Times New Roman" w:cs="Arial"/>
                    <w:color w:val="000000"/>
                    <w:sz w:val="18"/>
                    <w:szCs w:val="18"/>
                    <w:lang w:eastAsia="en-CA"/>
                  </w:rPr>
                </w:pPr>
                <w:r w:rsidRPr="006F3AB6">
                  <w:rPr>
                    <w:rFonts w:eastAsia="Times New Roman" w:cs="Arial"/>
                    <w:color w:val="000000"/>
                    <w:sz w:val="18"/>
                    <w:szCs w:val="18"/>
                    <w:lang w:eastAsia="en-CA"/>
                  </w:rPr>
                  <w:t>2022 capital program</w:t>
                </w:r>
              </w:p>
            </w:tc>
            <w:tc>
              <w:tcPr>
                <w:tcW w:w="1432" w:type="dxa"/>
                <w:tcBorders>
                  <w:top w:val="nil"/>
                  <w:left w:val="nil"/>
                  <w:bottom w:val="single" w:sz="8" w:space="0" w:color="9BC2E6"/>
                  <w:right w:val="nil"/>
                </w:tcBorders>
                <w:shd w:val="clear" w:color="000000" w:fill="DDEBF7"/>
                <w:vAlign w:val="center"/>
                <w:hideMark/>
              </w:tcPr>
              <w:p w14:paraId="26625BCB" w14:textId="6A7D59DB" w:rsidR="006F3AB6" w:rsidRPr="006F3AB6" w:rsidRDefault="00321704" w:rsidP="006F3AB6">
                <w:pPr>
                  <w:spacing w:after="0" w:line="240" w:lineRule="auto"/>
                  <w:jc w:val="right"/>
                  <w:rPr>
                    <w:rFonts w:eastAsia="Times New Roman" w:cs="Arial"/>
                    <w:color w:val="000000"/>
                    <w:sz w:val="18"/>
                    <w:szCs w:val="18"/>
                    <w:lang w:eastAsia="en-CA"/>
                  </w:rPr>
                </w:pPr>
                <w:r>
                  <w:rPr>
                    <w:rFonts w:eastAsia="Times New Roman" w:cs="Arial"/>
                    <w:color w:val="000000"/>
                    <w:sz w:val="18"/>
                    <w:szCs w:val="18"/>
                    <w:lang w:eastAsia="en-CA"/>
                  </w:rPr>
                  <w:t xml:space="preserve"> $  14,46</w:t>
                </w:r>
                <w:r w:rsidR="006F3AB6" w:rsidRPr="006F3AB6">
                  <w:rPr>
                    <w:rFonts w:eastAsia="Times New Roman" w:cs="Arial"/>
                    <w:color w:val="000000"/>
                    <w:sz w:val="18"/>
                    <w:szCs w:val="18"/>
                    <w:lang w:eastAsia="en-CA"/>
                  </w:rPr>
                  <w:t xml:space="preserve">4,550 </w:t>
                </w:r>
              </w:p>
            </w:tc>
            <w:tc>
              <w:tcPr>
                <w:tcW w:w="1432" w:type="dxa"/>
                <w:tcBorders>
                  <w:top w:val="nil"/>
                  <w:left w:val="nil"/>
                  <w:bottom w:val="single" w:sz="8" w:space="0" w:color="9BC2E6"/>
                  <w:right w:val="nil"/>
                </w:tcBorders>
                <w:shd w:val="clear" w:color="000000" w:fill="DDEBF7"/>
                <w:vAlign w:val="center"/>
                <w:hideMark/>
              </w:tcPr>
              <w:p w14:paraId="26684CA5" w14:textId="77777777" w:rsidR="006F3AB6" w:rsidRPr="006F3AB6" w:rsidRDefault="006F3AB6" w:rsidP="006F3AB6">
                <w:pPr>
                  <w:spacing w:after="0" w:line="240" w:lineRule="auto"/>
                  <w:jc w:val="right"/>
                  <w:rPr>
                    <w:rFonts w:eastAsia="Times New Roman" w:cs="Arial"/>
                    <w:color w:val="000000"/>
                    <w:sz w:val="18"/>
                    <w:szCs w:val="18"/>
                    <w:lang w:eastAsia="en-CA"/>
                  </w:rPr>
                </w:pPr>
                <w:r w:rsidRPr="006F3AB6">
                  <w:rPr>
                    <w:rFonts w:eastAsia="Times New Roman" w:cs="Arial"/>
                    <w:color w:val="000000"/>
                    <w:sz w:val="18"/>
                    <w:szCs w:val="18"/>
                    <w:lang w:eastAsia="en-CA"/>
                  </w:rPr>
                  <w:t xml:space="preserve"> $    3,615,000 </w:t>
                </w:r>
              </w:p>
            </w:tc>
            <w:tc>
              <w:tcPr>
                <w:tcW w:w="1366" w:type="dxa"/>
                <w:tcBorders>
                  <w:top w:val="nil"/>
                  <w:left w:val="nil"/>
                  <w:bottom w:val="single" w:sz="8" w:space="0" w:color="9BC2E6"/>
                  <w:right w:val="nil"/>
                </w:tcBorders>
                <w:shd w:val="clear" w:color="000000" w:fill="DDEBF7"/>
                <w:vAlign w:val="center"/>
                <w:hideMark/>
              </w:tcPr>
              <w:p w14:paraId="0A511DE0" w14:textId="4BD81BB9" w:rsidR="006F3AB6" w:rsidRPr="006F3AB6" w:rsidRDefault="00321704" w:rsidP="006F3AB6">
                <w:pPr>
                  <w:spacing w:after="0" w:line="240" w:lineRule="auto"/>
                  <w:jc w:val="right"/>
                  <w:rPr>
                    <w:rFonts w:eastAsia="Times New Roman" w:cs="Arial"/>
                    <w:b/>
                    <w:bCs/>
                    <w:color w:val="000000"/>
                    <w:sz w:val="18"/>
                    <w:szCs w:val="18"/>
                    <w:lang w:eastAsia="en-CA"/>
                  </w:rPr>
                </w:pPr>
                <w:r>
                  <w:rPr>
                    <w:rFonts w:eastAsia="Times New Roman" w:cs="Arial"/>
                    <w:b/>
                    <w:bCs/>
                    <w:color w:val="000000"/>
                    <w:sz w:val="18"/>
                    <w:szCs w:val="18"/>
                    <w:lang w:eastAsia="en-CA"/>
                  </w:rPr>
                  <w:t xml:space="preserve"> $18,07</w:t>
                </w:r>
                <w:r w:rsidR="006F3AB6" w:rsidRPr="006F3AB6">
                  <w:rPr>
                    <w:rFonts w:eastAsia="Times New Roman" w:cs="Arial"/>
                    <w:b/>
                    <w:bCs/>
                    <w:color w:val="000000"/>
                    <w:sz w:val="18"/>
                    <w:szCs w:val="18"/>
                    <w:lang w:eastAsia="en-CA"/>
                  </w:rPr>
                  <w:t xml:space="preserve">9,550 </w:t>
                </w:r>
              </w:p>
            </w:tc>
          </w:tr>
          <w:tr w:rsidR="006F3AB6" w:rsidRPr="006F3AB6" w14:paraId="5D6237C0" w14:textId="77777777" w:rsidTr="0050431A">
            <w:trPr>
              <w:trHeight w:val="592"/>
            </w:trPr>
            <w:tc>
              <w:tcPr>
                <w:tcW w:w="5364" w:type="dxa"/>
                <w:tcBorders>
                  <w:top w:val="nil"/>
                  <w:left w:val="single" w:sz="8" w:space="0" w:color="9BC2E6"/>
                  <w:bottom w:val="single" w:sz="8" w:space="0" w:color="9BC2E6"/>
                  <w:right w:val="nil"/>
                </w:tcBorders>
                <w:shd w:val="clear" w:color="auto" w:fill="auto"/>
                <w:vAlign w:val="center"/>
                <w:hideMark/>
              </w:tcPr>
              <w:p w14:paraId="7A54DD09" w14:textId="77777777" w:rsidR="006F3AB6" w:rsidRPr="006F3AB6" w:rsidRDefault="006F3AB6" w:rsidP="006F3AB6">
                <w:pPr>
                  <w:spacing w:after="0" w:line="240" w:lineRule="auto"/>
                  <w:rPr>
                    <w:rFonts w:eastAsia="Times New Roman" w:cs="Arial"/>
                    <w:color w:val="000000"/>
                    <w:sz w:val="18"/>
                    <w:szCs w:val="18"/>
                    <w:lang w:eastAsia="en-CA"/>
                  </w:rPr>
                </w:pPr>
                <w:r w:rsidRPr="006F3AB6">
                  <w:rPr>
                    <w:rFonts w:eastAsia="Times New Roman" w:cs="Arial"/>
                    <w:color w:val="000000"/>
                    <w:sz w:val="18"/>
                    <w:szCs w:val="18"/>
                    <w:lang w:eastAsia="en-CA"/>
                  </w:rPr>
                  <w:t>2021 commitments for 2022</w:t>
                </w:r>
              </w:p>
            </w:tc>
            <w:tc>
              <w:tcPr>
                <w:tcW w:w="1432" w:type="dxa"/>
                <w:tcBorders>
                  <w:top w:val="nil"/>
                  <w:left w:val="nil"/>
                  <w:bottom w:val="single" w:sz="8" w:space="0" w:color="9BC2E6"/>
                  <w:right w:val="nil"/>
                </w:tcBorders>
                <w:shd w:val="clear" w:color="auto" w:fill="auto"/>
                <w:vAlign w:val="center"/>
                <w:hideMark/>
              </w:tcPr>
              <w:p w14:paraId="24B08A0C" w14:textId="77777777" w:rsidR="006F3AB6" w:rsidRPr="006F3AB6" w:rsidRDefault="006F3AB6" w:rsidP="006F3AB6">
                <w:pPr>
                  <w:spacing w:after="0" w:line="240" w:lineRule="auto"/>
                  <w:jc w:val="right"/>
                  <w:rPr>
                    <w:rFonts w:eastAsia="Times New Roman" w:cs="Arial"/>
                    <w:color w:val="000000"/>
                    <w:sz w:val="18"/>
                    <w:szCs w:val="18"/>
                    <w:lang w:eastAsia="en-CA"/>
                  </w:rPr>
                </w:pPr>
                <w:r w:rsidRPr="006F3AB6">
                  <w:rPr>
                    <w:rFonts w:eastAsia="Times New Roman" w:cs="Arial"/>
                    <w:color w:val="000000"/>
                    <w:sz w:val="18"/>
                    <w:szCs w:val="18"/>
                    <w:lang w:eastAsia="en-CA"/>
                  </w:rPr>
                  <w:t>4,249,000</w:t>
                </w:r>
              </w:p>
            </w:tc>
            <w:tc>
              <w:tcPr>
                <w:tcW w:w="1432" w:type="dxa"/>
                <w:tcBorders>
                  <w:top w:val="nil"/>
                  <w:left w:val="nil"/>
                  <w:bottom w:val="single" w:sz="8" w:space="0" w:color="9BC2E6"/>
                  <w:right w:val="nil"/>
                </w:tcBorders>
                <w:shd w:val="clear" w:color="auto" w:fill="auto"/>
                <w:vAlign w:val="center"/>
                <w:hideMark/>
              </w:tcPr>
              <w:p w14:paraId="23ACB7DE" w14:textId="77777777" w:rsidR="006F3AB6" w:rsidRPr="006F3AB6" w:rsidRDefault="006F3AB6" w:rsidP="006F3AB6">
                <w:pPr>
                  <w:spacing w:after="0" w:line="240" w:lineRule="auto"/>
                  <w:jc w:val="right"/>
                  <w:rPr>
                    <w:rFonts w:eastAsia="Times New Roman" w:cs="Arial"/>
                    <w:color w:val="000000"/>
                    <w:sz w:val="18"/>
                    <w:szCs w:val="18"/>
                    <w:lang w:eastAsia="en-CA"/>
                  </w:rPr>
                </w:pPr>
                <w:r w:rsidRPr="006F3AB6">
                  <w:rPr>
                    <w:rFonts w:eastAsia="Times New Roman" w:cs="Arial"/>
                    <w:color w:val="000000"/>
                    <w:sz w:val="18"/>
                    <w:szCs w:val="18"/>
                    <w:lang w:eastAsia="en-CA"/>
                  </w:rPr>
                  <w:t>9,150,000</w:t>
                </w:r>
              </w:p>
            </w:tc>
            <w:tc>
              <w:tcPr>
                <w:tcW w:w="1366" w:type="dxa"/>
                <w:tcBorders>
                  <w:top w:val="nil"/>
                  <w:left w:val="nil"/>
                  <w:bottom w:val="single" w:sz="8" w:space="0" w:color="9BC2E6"/>
                  <w:right w:val="nil"/>
                </w:tcBorders>
                <w:shd w:val="clear" w:color="auto" w:fill="auto"/>
                <w:vAlign w:val="center"/>
                <w:hideMark/>
              </w:tcPr>
              <w:p w14:paraId="34167A65" w14:textId="77777777" w:rsidR="006F3AB6" w:rsidRPr="006F3AB6" w:rsidRDefault="006F3AB6" w:rsidP="006F3AB6">
                <w:pPr>
                  <w:spacing w:after="0" w:line="240" w:lineRule="auto"/>
                  <w:jc w:val="right"/>
                  <w:rPr>
                    <w:rFonts w:eastAsia="Times New Roman" w:cs="Arial"/>
                    <w:b/>
                    <w:bCs/>
                    <w:color w:val="000000"/>
                    <w:sz w:val="18"/>
                    <w:szCs w:val="18"/>
                    <w:lang w:eastAsia="en-CA"/>
                  </w:rPr>
                </w:pPr>
                <w:r w:rsidRPr="006F3AB6">
                  <w:rPr>
                    <w:rFonts w:eastAsia="Times New Roman" w:cs="Arial"/>
                    <w:b/>
                    <w:bCs/>
                    <w:color w:val="000000"/>
                    <w:sz w:val="18"/>
                    <w:szCs w:val="18"/>
                    <w:lang w:eastAsia="en-CA"/>
                  </w:rPr>
                  <w:t>13,399,000</w:t>
                </w:r>
              </w:p>
            </w:tc>
          </w:tr>
          <w:tr w:rsidR="006F3AB6" w:rsidRPr="006F3AB6" w14:paraId="720B155A" w14:textId="77777777" w:rsidTr="0050431A">
            <w:trPr>
              <w:trHeight w:val="327"/>
            </w:trPr>
            <w:tc>
              <w:tcPr>
                <w:tcW w:w="5364" w:type="dxa"/>
                <w:tcBorders>
                  <w:top w:val="nil"/>
                  <w:left w:val="single" w:sz="8" w:space="0" w:color="9BC2E6"/>
                  <w:bottom w:val="single" w:sz="8" w:space="0" w:color="9BC2E6"/>
                  <w:right w:val="nil"/>
                </w:tcBorders>
                <w:shd w:val="clear" w:color="000000" w:fill="DDEBF7"/>
                <w:noWrap/>
                <w:vAlign w:val="center"/>
                <w:hideMark/>
              </w:tcPr>
              <w:p w14:paraId="1C01B065" w14:textId="77777777" w:rsidR="006F3AB6" w:rsidRPr="006F3AB6" w:rsidRDefault="006F3AB6" w:rsidP="006F3AB6">
                <w:pPr>
                  <w:spacing w:after="0" w:line="240" w:lineRule="auto"/>
                  <w:rPr>
                    <w:rFonts w:eastAsia="Times New Roman" w:cs="Arial"/>
                    <w:color w:val="000000"/>
                    <w:sz w:val="18"/>
                    <w:szCs w:val="18"/>
                    <w:lang w:eastAsia="en-CA"/>
                  </w:rPr>
                </w:pPr>
                <w:r w:rsidRPr="006F3AB6">
                  <w:rPr>
                    <w:rFonts w:eastAsia="Times New Roman" w:cs="Arial"/>
                    <w:color w:val="000000"/>
                    <w:sz w:val="18"/>
                    <w:szCs w:val="18"/>
                    <w:lang w:eastAsia="en-CA"/>
                  </w:rPr>
                  <w:t>Unallocated provision</w:t>
                </w:r>
              </w:p>
            </w:tc>
            <w:tc>
              <w:tcPr>
                <w:tcW w:w="1432" w:type="dxa"/>
                <w:tcBorders>
                  <w:top w:val="nil"/>
                  <w:left w:val="nil"/>
                  <w:bottom w:val="single" w:sz="8" w:space="0" w:color="9BC2E6"/>
                  <w:right w:val="nil"/>
                </w:tcBorders>
                <w:shd w:val="clear" w:color="000000" w:fill="DDEBF7"/>
                <w:vAlign w:val="center"/>
                <w:hideMark/>
              </w:tcPr>
              <w:p w14:paraId="07D8DEE6" w14:textId="0DA2EFA7" w:rsidR="006F3AB6" w:rsidRPr="006F3AB6" w:rsidRDefault="00321704" w:rsidP="006F3AB6">
                <w:pPr>
                  <w:spacing w:after="0" w:line="240" w:lineRule="auto"/>
                  <w:jc w:val="right"/>
                  <w:rPr>
                    <w:rFonts w:eastAsia="Times New Roman" w:cs="Arial"/>
                    <w:color w:val="000000"/>
                    <w:sz w:val="18"/>
                    <w:szCs w:val="18"/>
                    <w:lang w:eastAsia="en-CA"/>
                  </w:rPr>
                </w:pPr>
                <w:r>
                  <w:rPr>
                    <w:rFonts w:eastAsia="Times New Roman" w:cs="Arial"/>
                    <w:color w:val="000000"/>
                    <w:sz w:val="18"/>
                    <w:szCs w:val="18"/>
                    <w:lang w:eastAsia="en-CA"/>
                  </w:rPr>
                  <w:t>1,28</w:t>
                </w:r>
                <w:r w:rsidR="006F3AB6" w:rsidRPr="006F3AB6">
                  <w:rPr>
                    <w:rFonts w:eastAsia="Times New Roman" w:cs="Arial"/>
                    <w:color w:val="000000"/>
                    <w:sz w:val="18"/>
                    <w:szCs w:val="18"/>
                    <w:lang w:eastAsia="en-CA"/>
                  </w:rPr>
                  <w:t>6,450</w:t>
                </w:r>
              </w:p>
            </w:tc>
            <w:tc>
              <w:tcPr>
                <w:tcW w:w="1432" w:type="dxa"/>
                <w:tcBorders>
                  <w:top w:val="nil"/>
                  <w:left w:val="nil"/>
                  <w:bottom w:val="single" w:sz="8" w:space="0" w:color="9BC2E6"/>
                  <w:right w:val="nil"/>
                </w:tcBorders>
                <w:shd w:val="clear" w:color="000000" w:fill="DDEBF7"/>
                <w:vAlign w:val="center"/>
                <w:hideMark/>
              </w:tcPr>
              <w:p w14:paraId="25EBC69E" w14:textId="77777777" w:rsidR="006F3AB6" w:rsidRPr="006F3AB6" w:rsidRDefault="006F3AB6" w:rsidP="006F3AB6">
                <w:pPr>
                  <w:spacing w:after="0" w:line="240" w:lineRule="auto"/>
                  <w:jc w:val="right"/>
                  <w:rPr>
                    <w:rFonts w:eastAsia="Times New Roman" w:cs="Arial"/>
                    <w:color w:val="000000"/>
                    <w:sz w:val="18"/>
                    <w:szCs w:val="18"/>
                    <w:lang w:eastAsia="en-CA"/>
                  </w:rPr>
                </w:pPr>
                <w:r w:rsidRPr="006F3AB6">
                  <w:rPr>
                    <w:rFonts w:eastAsia="Times New Roman" w:cs="Arial"/>
                    <w:color w:val="000000"/>
                    <w:sz w:val="18"/>
                    <w:szCs w:val="18"/>
                    <w:lang w:eastAsia="en-CA"/>
                  </w:rPr>
                  <w:t>0</w:t>
                </w:r>
              </w:p>
            </w:tc>
            <w:tc>
              <w:tcPr>
                <w:tcW w:w="1366" w:type="dxa"/>
                <w:tcBorders>
                  <w:top w:val="nil"/>
                  <w:left w:val="nil"/>
                  <w:bottom w:val="single" w:sz="8" w:space="0" w:color="9BC2E6"/>
                  <w:right w:val="nil"/>
                </w:tcBorders>
                <w:shd w:val="clear" w:color="000000" w:fill="DDEBF7"/>
                <w:vAlign w:val="center"/>
                <w:hideMark/>
              </w:tcPr>
              <w:p w14:paraId="612F638D" w14:textId="5E971217" w:rsidR="006F3AB6" w:rsidRPr="006F3AB6" w:rsidRDefault="00321704" w:rsidP="006F3AB6">
                <w:pPr>
                  <w:spacing w:after="0" w:line="240" w:lineRule="auto"/>
                  <w:jc w:val="right"/>
                  <w:rPr>
                    <w:rFonts w:eastAsia="Times New Roman" w:cs="Arial"/>
                    <w:b/>
                    <w:bCs/>
                    <w:color w:val="000000"/>
                    <w:sz w:val="18"/>
                    <w:szCs w:val="18"/>
                    <w:lang w:eastAsia="en-CA"/>
                  </w:rPr>
                </w:pPr>
                <w:r>
                  <w:rPr>
                    <w:rFonts w:eastAsia="Times New Roman" w:cs="Arial"/>
                    <w:b/>
                    <w:bCs/>
                    <w:color w:val="000000"/>
                    <w:sz w:val="18"/>
                    <w:szCs w:val="18"/>
                    <w:lang w:eastAsia="en-CA"/>
                  </w:rPr>
                  <w:t>1,28</w:t>
                </w:r>
                <w:r w:rsidR="006F3AB6" w:rsidRPr="006F3AB6">
                  <w:rPr>
                    <w:rFonts w:eastAsia="Times New Roman" w:cs="Arial"/>
                    <w:b/>
                    <w:bCs/>
                    <w:color w:val="000000"/>
                    <w:sz w:val="18"/>
                    <w:szCs w:val="18"/>
                    <w:lang w:eastAsia="en-CA"/>
                  </w:rPr>
                  <w:t>6,450</w:t>
                </w:r>
              </w:p>
            </w:tc>
          </w:tr>
          <w:tr w:rsidR="006F3AB6" w:rsidRPr="006F3AB6" w14:paraId="49933707" w14:textId="77777777" w:rsidTr="0050431A">
            <w:trPr>
              <w:trHeight w:val="327"/>
            </w:trPr>
            <w:tc>
              <w:tcPr>
                <w:tcW w:w="5364" w:type="dxa"/>
                <w:tcBorders>
                  <w:top w:val="nil"/>
                  <w:left w:val="single" w:sz="8" w:space="0" w:color="9BC2E6"/>
                  <w:bottom w:val="single" w:sz="8" w:space="0" w:color="9BC2E6"/>
                  <w:right w:val="nil"/>
                </w:tcBorders>
                <w:shd w:val="clear" w:color="auto" w:fill="auto"/>
                <w:vAlign w:val="center"/>
                <w:hideMark/>
              </w:tcPr>
              <w:p w14:paraId="2E3F0493" w14:textId="77777777" w:rsidR="006F3AB6" w:rsidRPr="006F3AB6" w:rsidRDefault="006F3AB6" w:rsidP="006F3AB6">
                <w:pPr>
                  <w:spacing w:after="0" w:line="240" w:lineRule="auto"/>
                  <w:rPr>
                    <w:rFonts w:eastAsia="Times New Roman" w:cs="Arial"/>
                    <w:color w:val="000000"/>
                    <w:sz w:val="18"/>
                    <w:szCs w:val="18"/>
                    <w:lang w:eastAsia="en-CA"/>
                  </w:rPr>
                </w:pPr>
                <w:r w:rsidRPr="006F3AB6">
                  <w:rPr>
                    <w:rFonts w:eastAsia="Times New Roman" w:cs="Arial"/>
                    <w:color w:val="000000"/>
                    <w:sz w:val="18"/>
                    <w:szCs w:val="18"/>
                    <w:lang w:eastAsia="en-CA"/>
                  </w:rPr>
                  <w:t> </w:t>
                </w:r>
              </w:p>
            </w:tc>
            <w:tc>
              <w:tcPr>
                <w:tcW w:w="1432" w:type="dxa"/>
                <w:tcBorders>
                  <w:top w:val="nil"/>
                  <w:left w:val="nil"/>
                  <w:bottom w:val="single" w:sz="8" w:space="0" w:color="9BC2E6"/>
                  <w:right w:val="nil"/>
                </w:tcBorders>
                <w:shd w:val="clear" w:color="auto" w:fill="auto"/>
                <w:vAlign w:val="center"/>
                <w:hideMark/>
              </w:tcPr>
              <w:p w14:paraId="429F3E04" w14:textId="77777777" w:rsidR="006F3AB6" w:rsidRPr="006F3AB6" w:rsidRDefault="006F3AB6" w:rsidP="006F3AB6">
                <w:pPr>
                  <w:spacing w:after="0" w:line="240" w:lineRule="auto"/>
                  <w:jc w:val="right"/>
                  <w:rPr>
                    <w:rFonts w:eastAsia="Times New Roman" w:cs="Arial"/>
                    <w:b/>
                    <w:bCs/>
                    <w:color w:val="000000"/>
                    <w:sz w:val="18"/>
                    <w:szCs w:val="18"/>
                    <w:lang w:eastAsia="en-CA"/>
                  </w:rPr>
                </w:pPr>
                <w:r w:rsidRPr="006F3AB6">
                  <w:rPr>
                    <w:rFonts w:eastAsia="Times New Roman" w:cs="Arial"/>
                    <w:b/>
                    <w:bCs/>
                    <w:color w:val="000000"/>
                    <w:sz w:val="18"/>
                    <w:szCs w:val="18"/>
                    <w:lang w:eastAsia="en-CA"/>
                  </w:rPr>
                  <w:t xml:space="preserve"> $  20,000,000 </w:t>
                </w:r>
              </w:p>
            </w:tc>
            <w:tc>
              <w:tcPr>
                <w:tcW w:w="1432" w:type="dxa"/>
                <w:tcBorders>
                  <w:top w:val="nil"/>
                  <w:left w:val="nil"/>
                  <w:bottom w:val="single" w:sz="8" w:space="0" w:color="9BC2E6"/>
                  <w:right w:val="nil"/>
                </w:tcBorders>
                <w:shd w:val="clear" w:color="auto" w:fill="auto"/>
                <w:vAlign w:val="center"/>
                <w:hideMark/>
              </w:tcPr>
              <w:p w14:paraId="721AE549" w14:textId="77777777" w:rsidR="006F3AB6" w:rsidRPr="006F3AB6" w:rsidRDefault="006F3AB6" w:rsidP="006F3AB6">
                <w:pPr>
                  <w:spacing w:after="0" w:line="240" w:lineRule="auto"/>
                  <w:jc w:val="right"/>
                  <w:rPr>
                    <w:rFonts w:eastAsia="Times New Roman" w:cs="Arial"/>
                    <w:b/>
                    <w:bCs/>
                    <w:color w:val="000000"/>
                    <w:sz w:val="18"/>
                    <w:szCs w:val="18"/>
                    <w:lang w:eastAsia="en-CA"/>
                  </w:rPr>
                </w:pPr>
                <w:r w:rsidRPr="006F3AB6">
                  <w:rPr>
                    <w:rFonts w:eastAsia="Times New Roman" w:cs="Arial"/>
                    <w:b/>
                    <w:bCs/>
                    <w:color w:val="000000"/>
                    <w:sz w:val="18"/>
                    <w:szCs w:val="18"/>
                    <w:lang w:eastAsia="en-CA"/>
                  </w:rPr>
                  <w:t xml:space="preserve"> $  12,765,000 </w:t>
                </w:r>
              </w:p>
            </w:tc>
            <w:tc>
              <w:tcPr>
                <w:tcW w:w="1366" w:type="dxa"/>
                <w:tcBorders>
                  <w:top w:val="nil"/>
                  <w:left w:val="nil"/>
                  <w:bottom w:val="single" w:sz="8" w:space="0" w:color="9BC2E6"/>
                  <w:right w:val="nil"/>
                </w:tcBorders>
                <w:shd w:val="clear" w:color="auto" w:fill="auto"/>
                <w:vAlign w:val="center"/>
                <w:hideMark/>
              </w:tcPr>
              <w:p w14:paraId="0CDB0674" w14:textId="61096C13" w:rsidR="006F3AB6" w:rsidRPr="006F3AB6" w:rsidRDefault="006F3AB6" w:rsidP="006F3AB6">
                <w:pPr>
                  <w:spacing w:after="0" w:line="240" w:lineRule="auto"/>
                  <w:jc w:val="right"/>
                  <w:rPr>
                    <w:rFonts w:eastAsia="Times New Roman" w:cs="Arial"/>
                    <w:b/>
                    <w:bCs/>
                    <w:color w:val="000000"/>
                    <w:sz w:val="18"/>
                    <w:szCs w:val="18"/>
                    <w:lang w:eastAsia="en-CA"/>
                  </w:rPr>
                </w:pPr>
                <w:r w:rsidRPr="006F3AB6">
                  <w:rPr>
                    <w:rFonts w:eastAsia="Times New Roman" w:cs="Arial"/>
                    <w:b/>
                    <w:bCs/>
                    <w:color w:val="000000"/>
                    <w:sz w:val="18"/>
                    <w:szCs w:val="18"/>
                    <w:lang w:eastAsia="en-CA"/>
                  </w:rPr>
                  <w:t xml:space="preserve"> $32,765,000 </w:t>
                </w:r>
              </w:p>
            </w:tc>
          </w:tr>
        </w:tbl>
        <w:p w14:paraId="4A574088" w14:textId="77777777" w:rsidR="00B91543" w:rsidRDefault="00B91543" w:rsidP="00AC67A0">
          <w:pPr>
            <w:contextualSpacing/>
            <w:jc w:val="both"/>
            <w:rPr>
              <w:rFonts w:cs="Arial"/>
              <w:szCs w:val="24"/>
              <w:lang w:val="en-US"/>
            </w:rPr>
          </w:pPr>
        </w:p>
        <w:p w14:paraId="4D2A6105" w14:textId="77777777" w:rsidR="0044711D" w:rsidRDefault="0044711D" w:rsidP="00AC67A0">
          <w:pPr>
            <w:contextualSpacing/>
            <w:jc w:val="both"/>
            <w:rPr>
              <w:rFonts w:eastAsia="Times New Roman" w:cs="Arial"/>
              <w:szCs w:val="24"/>
              <w:lang w:val="en-US"/>
            </w:rPr>
          </w:pPr>
        </w:p>
        <w:p w14:paraId="3693C7ED" w14:textId="2A384E8E" w:rsidR="00AC67A0" w:rsidRPr="00467541" w:rsidRDefault="00D6760E" w:rsidP="00AC67A0">
          <w:pPr>
            <w:contextualSpacing/>
            <w:jc w:val="both"/>
            <w:rPr>
              <w:rFonts w:eastAsia="Times New Roman" w:cs="Arial"/>
              <w:bCs/>
              <w:szCs w:val="24"/>
              <w:lang w:val="en-US" w:eastAsia="ja-JP"/>
            </w:rPr>
          </w:pPr>
          <w:r>
            <w:rPr>
              <w:rFonts w:eastAsia="Times New Roman" w:cs="Arial"/>
              <w:szCs w:val="24"/>
              <w:lang w:val="en-US"/>
            </w:rPr>
            <w:t>D</w:t>
          </w:r>
          <w:r w:rsidR="00AC67A0">
            <w:rPr>
              <w:rFonts w:eastAsia="Times New Roman" w:cs="Arial"/>
              <w:szCs w:val="24"/>
              <w:lang w:val="en-US"/>
            </w:rPr>
            <w:t xml:space="preserve">etails of the 2022 Capital Programs can be found in the </w:t>
          </w:r>
          <w:r w:rsidR="00AC67A0" w:rsidRPr="00467541">
            <w:rPr>
              <w:rFonts w:eastAsia="Times New Roman" w:cs="Arial"/>
              <w:bCs/>
              <w:szCs w:val="24"/>
              <w:lang w:val="en-US" w:eastAsia="ja-JP"/>
            </w:rPr>
            <w:t>Appendix</w:t>
          </w:r>
          <w:r w:rsidR="00467541" w:rsidRPr="00467541">
            <w:rPr>
              <w:rFonts w:eastAsia="Times New Roman" w:cs="Arial"/>
              <w:bCs/>
              <w:szCs w:val="24"/>
              <w:lang w:val="en-US" w:eastAsia="ja-JP"/>
            </w:rPr>
            <w:t xml:space="preserve"> D</w:t>
          </w:r>
          <w:r w:rsidR="00AC67A0" w:rsidRPr="00467541">
            <w:rPr>
              <w:rFonts w:eastAsia="Times New Roman" w:cs="Arial"/>
              <w:bCs/>
              <w:szCs w:val="24"/>
              <w:lang w:val="en-US" w:eastAsia="ja-JP"/>
            </w:rPr>
            <w:t>.</w:t>
          </w:r>
        </w:p>
        <w:p w14:paraId="02E10B45" w14:textId="77777777" w:rsidR="00AC67A0" w:rsidRDefault="00AC67A0" w:rsidP="00AC67A0">
          <w:pPr>
            <w:contextualSpacing/>
            <w:jc w:val="both"/>
            <w:rPr>
              <w:rFonts w:eastAsia="Times New Roman" w:cs="Arial"/>
              <w:bCs/>
              <w:color w:val="FF0000"/>
              <w:szCs w:val="24"/>
              <w:lang w:val="en-US" w:eastAsia="ja-JP"/>
            </w:rPr>
          </w:pPr>
        </w:p>
        <w:p w14:paraId="4DA2D297" w14:textId="422B1952" w:rsidR="00AC67A0" w:rsidRPr="00C573D5" w:rsidRDefault="00B91543" w:rsidP="00AC67A0">
          <w:pPr>
            <w:rPr>
              <w:b/>
            </w:rPr>
          </w:pPr>
          <w:r>
            <w:rPr>
              <w:b/>
            </w:rPr>
            <w:t xml:space="preserve">2022 </w:t>
          </w:r>
          <w:r w:rsidR="00AC67A0" w:rsidRPr="00C573D5">
            <w:rPr>
              <w:b/>
            </w:rPr>
            <w:t>Capital Program Funding by Category</w:t>
          </w:r>
        </w:p>
        <w:tbl>
          <w:tblPr>
            <w:tblW w:w="9947" w:type="dxa"/>
            <w:tblLook w:val="04A0" w:firstRow="1" w:lastRow="0" w:firstColumn="1" w:lastColumn="0" w:noHBand="0" w:noVBand="1"/>
          </w:tblPr>
          <w:tblGrid>
            <w:gridCol w:w="2742"/>
            <w:gridCol w:w="1441"/>
            <w:gridCol w:w="1441"/>
            <w:gridCol w:w="1361"/>
            <w:gridCol w:w="1340"/>
            <w:gridCol w:w="1622"/>
          </w:tblGrid>
          <w:tr w:rsidR="00357D8C" w:rsidRPr="00357D8C" w14:paraId="38ACDB22" w14:textId="77777777" w:rsidTr="00357D8C">
            <w:trPr>
              <w:trHeight w:val="249"/>
            </w:trPr>
            <w:tc>
              <w:tcPr>
                <w:tcW w:w="2742" w:type="dxa"/>
                <w:tcBorders>
                  <w:top w:val="single" w:sz="8" w:space="0" w:color="9BC2E6"/>
                  <w:left w:val="single" w:sz="8" w:space="0" w:color="9BC2E6"/>
                  <w:bottom w:val="single" w:sz="8" w:space="0" w:color="9BC2E6"/>
                  <w:right w:val="nil"/>
                </w:tcBorders>
                <w:shd w:val="clear" w:color="000000" w:fill="5B9BD5"/>
                <w:noWrap/>
                <w:vAlign w:val="bottom"/>
                <w:hideMark/>
              </w:tcPr>
              <w:p w14:paraId="2E886A6A" w14:textId="77777777" w:rsidR="00357D8C" w:rsidRPr="00357D8C" w:rsidRDefault="00357D8C" w:rsidP="00357D8C">
                <w:pPr>
                  <w:spacing w:after="0" w:line="240" w:lineRule="auto"/>
                  <w:rPr>
                    <w:rFonts w:ascii="Times New Roman" w:eastAsia="Times New Roman" w:hAnsi="Times New Roman" w:cs="Times New Roman"/>
                    <w:color w:val="000000"/>
                    <w:sz w:val="20"/>
                    <w:szCs w:val="20"/>
                    <w:lang w:eastAsia="en-CA"/>
                  </w:rPr>
                </w:pPr>
                <w:r w:rsidRPr="00357D8C">
                  <w:rPr>
                    <w:rFonts w:ascii="Times New Roman" w:eastAsia="Times New Roman" w:hAnsi="Times New Roman" w:cs="Times New Roman"/>
                    <w:color w:val="000000"/>
                    <w:sz w:val="20"/>
                    <w:szCs w:val="20"/>
                    <w:lang w:eastAsia="en-CA"/>
                  </w:rPr>
                  <w:t> </w:t>
                </w:r>
              </w:p>
            </w:tc>
            <w:tc>
              <w:tcPr>
                <w:tcW w:w="1441" w:type="dxa"/>
                <w:tcBorders>
                  <w:top w:val="single" w:sz="8" w:space="0" w:color="9BC2E6"/>
                  <w:left w:val="nil"/>
                  <w:bottom w:val="single" w:sz="8" w:space="0" w:color="9BC2E6"/>
                  <w:right w:val="nil"/>
                </w:tcBorders>
                <w:shd w:val="clear" w:color="000000" w:fill="5B9BD5"/>
                <w:noWrap/>
                <w:vAlign w:val="center"/>
                <w:hideMark/>
              </w:tcPr>
              <w:p w14:paraId="4267368E" w14:textId="77777777" w:rsidR="00357D8C" w:rsidRPr="00357D8C" w:rsidRDefault="00357D8C" w:rsidP="00357D8C">
                <w:pPr>
                  <w:spacing w:after="0" w:line="240" w:lineRule="auto"/>
                  <w:jc w:val="center"/>
                  <w:rPr>
                    <w:rFonts w:eastAsia="Times New Roman" w:cs="Arial"/>
                    <w:b/>
                    <w:bCs/>
                    <w:color w:val="FFFFFF"/>
                    <w:sz w:val="20"/>
                    <w:szCs w:val="20"/>
                    <w:lang w:eastAsia="en-CA"/>
                  </w:rPr>
                </w:pPr>
                <w:r w:rsidRPr="00357D8C">
                  <w:rPr>
                    <w:rFonts w:eastAsia="Times New Roman" w:cs="Arial"/>
                    <w:b/>
                    <w:bCs/>
                    <w:color w:val="FFFFFF"/>
                    <w:sz w:val="20"/>
                    <w:szCs w:val="20"/>
                    <w:lang w:eastAsia="en-CA"/>
                  </w:rPr>
                  <w:t>ARF</w:t>
                </w:r>
              </w:p>
            </w:tc>
            <w:tc>
              <w:tcPr>
                <w:tcW w:w="1441" w:type="dxa"/>
                <w:tcBorders>
                  <w:top w:val="single" w:sz="8" w:space="0" w:color="9BC2E6"/>
                  <w:left w:val="nil"/>
                  <w:bottom w:val="single" w:sz="8" w:space="0" w:color="9BC2E6"/>
                  <w:right w:val="nil"/>
                </w:tcBorders>
                <w:shd w:val="clear" w:color="000000" w:fill="5B9BD5"/>
                <w:noWrap/>
                <w:vAlign w:val="center"/>
                <w:hideMark/>
              </w:tcPr>
              <w:p w14:paraId="0CA4BB75" w14:textId="77777777" w:rsidR="00357D8C" w:rsidRPr="00357D8C" w:rsidRDefault="00357D8C" w:rsidP="00357D8C">
                <w:pPr>
                  <w:spacing w:after="0" w:line="240" w:lineRule="auto"/>
                  <w:jc w:val="center"/>
                  <w:rPr>
                    <w:rFonts w:eastAsia="Times New Roman" w:cs="Arial"/>
                    <w:b/>
                    <w:bCs/>
                    <w:color w:val="FFFFFF"/>
                    <w:sz w:val="20"/>
                    <w:szCs w:val="20"/>
                    <w:lang w:eastAsia="en-CA"/>
                  </w:rPr>
                </w:pPr>
                <w:r w:rsidRPr="00357D8C">
                  <w:rPr>
                    <w:rFonts w:eastAsia="Times New Roman" w:cs="Arial"/>
                    <w:b/>
                    <w:bCs/>
                    <w:color w:val="FFFFFF"/>
                    <w:sz w:val="20"/>
                    <w:szCs w:val="20"/>
                    <w:lang w:eastAsia="en-CA"/>
                  </w:rPr>
                  <w:t>DC</w:t>
                </w:r>
              </w:p>
            </w:tc>
            <w:tc>
              <w:tcPr>
                <w:tcW w:w="1361" w:type="dxa"/>
                <w:tcBorders>
                  <w:top w:val="single" w:sz="8" w:space="0" w:color="9BC2E6"/>
                  <w:left w:val="nil"/>
                  <w:bottom w:val="single" w:sz="8" w:space="0" w:color="9BC2E6"/>
                  <w:right w:val="nil"/>
                </w:tcBorders>
                <w:shd w:val="clear" w:color="000000" w:fill="5B9BD5"/>
                <w:noWrap/>
                <w:vAlign w:val="center"/>
                <w:hideMark/>
              </w:tcPr>
              <w:p w14:paraId="26B83120" w14:textId="77777777" w:rsidR="00357D8C" w:rsidRPr="00357D8C" w:rsidRDefault="00357D8C" w:rsidP="00357D8C">
                <w:pPr>
                  <w:spacing w:after="0" w:line="240" w:lineRule="auto"/>
                  <w:jc w:val="center"/>
                  <w:rPr>
                    <w:rFonts w:eastAsia="Times New Roman" w:cs="Arial"/>
                    <w:b/>
                    <w:bCs/>
                    <w:color w:val="FFFFFF"/>
                    <w:sz w:val="20"/>
                    <w:szCs w:val="20"/>
                    <w:lang w:eastAsia="en-CA"/>
                  </w:rPr>
                </w:pPr>
                <w:r w:rsidRPr="00357D8C">
                  <w:rPr>
                    <w:rFonts w:eastAsia="Times New Roman" w:cs="Arial"/>
                    <w:b/>
                    <w:bCs/>
                    <w:color w:val="FFFFFF"/>
                    <w:sz w:val="20"/>
                    <w:szCs w:val="20"/>
                    <w:lang w:eastAsia="en-CA"/>
                  </w:rPr>
                  <w:t>General</w:t>
                </w:r>
              </w:p>
            </w:tc>
            <w:tc>
              <w:tcPr>
                <w:tcW w:w="1340" w:type="dxa"/>
                <w:tcBorders>
                  <w:top w:val="single" w:sz="8" w:space="0" w:color="9BC2E6"/>
                  <w:left w:val="nil"/>
                  <w:bottom w:val="single" w:sz="8" w:space="0" w:color="9BC2E6"/>
                  <w:right w:val="nil"/>
                </w:tcBorders>
                <w:shd w:val="clear" w:color="000000" w:fill="5B9BD5"/>
                <w:noWrap/>
                <w:vAlign w:val="center"/>
                <w:hideMark/>
              </w:tcPr>
              <w:p w14:paraId="03416641" w14:textId="77777777" w:rsidR="00357D8C" w:rsidRPr="00357D8C" w:rsidRDefault="00357D8C" w:rsidP="00357D8C">
                <w:pPr>
                  <w:spacing w:after="0" w:line="240" w:lineRule="auto"/>
                  <w:jc w:val="center"/>
                  <w:rPr>
                    <w:rFonts w:eastAsia="Times New Roman" w:cs="Arial"/>
                    <w:b/>
                    <w:bCs/>
                    <w:color w:val="FFFFFF"/>
                    <w:sz w:val="20"/>
                    <w:szCs w:val="20"/>
                    <w:lang w:eastAsia="en-CA"/>
                  </w:rPr>
                </w:pPr>
                <w:r w:rsidRPr="00357D8C">
                  <w:rPr>
                    <w:rFonts w:eastAsia="Times New Roman" w:cs="Arial"/>
                    <w:b/>
                    <w:bCs/>
                    <w:color w:val="FFFFFF"/>
                    <w:sz w:val="20"/>
                    <w:szCs w:val="20"/>
                    <w:lang w:eastAsia="en-CA"/>
                  </w:rPr>
                  <w:t>Other</w:t>
                </w:r>
              </w:p>
            </w:tc>
            <w:tc>
              <w:tcPr>
                <w:tcW w:w="1622" w:type="dxa"/>
                <w:tcBorders>
                  <w:top w:val="single" w:sz="8" w:space="0" w:color="9BC2E6"/>
                  <w:left w:val="nil"/>
                  <w:bottom w:val="single" w:sz="8" w:space="0" w:color="9BC2E6"/>
                  <w:right w:val="nil"/>
                </w:tcBorders>
                <w:shd w:val="clear" w:color="000000" w:fill="5B9BD5"/>
                <w:noWrap/>
                <w:vAlign w:val="center"/>
                <w:hideMark/>
              </w:tcPr>
              <w:p w14:paraId="7EFC85FB" w14:textId="77777777" w:rsidR="00357D8C" w:rsidRPr="00357D8C" w:rsidRDefault="00357D8C" w:rsidP="00357D8C">
                <w:pPr>
                  <w:spacing w:after="0" w:line="240" w:lineRule="auto"/>
                  <w:jc w:val="center"/>
                  <w:rPr>
                    <w:rFonts w:eastAsia="Times New Roman" w:cs="Arial"/>
                    <w:b/>
                    <w:bCs/>
                    <w:color w:val="FFFFFF"/>
                    <w:sz w:val="20"/>
                    <w:szCs w:val="20"/>
                    <w:lang w:eastAsia="en-CA"/>
                  </w:rPr>
                </w:pPr>
                <w:r w:rsidRPr="00357D8C">
                  <w:rPr>
                    <w:rFonts w:eastAsia="Times New Roman" w:cs="Arial"/>
                    <w:b/>
                    <w:bCs/>
                    <w:color w:val="FFFFFF"/>
                    <w:sz w:val="20"/>
                    <w:szCs w:val="20"/>
                    <w:lang w:eastAsia="en-CA"/>
                  </w:rPr>
                  <w:t>Total</w:t>
                </w:r>
              </w:p>
            </w:tc>
          </w:tr>
          <w:tr w:rsidR="00357D8C" w:rsidRPr="00357D8C" w14:paraId="246ADEDD" w14:textId="77777777" w:rsidTr="00357D8C">
            <w:trPr>
              <w:trHeight w:val="249"/>
            </w:trPr>
            <w:tc>
              <w:tcPr>
                <w:tcW w:w="2742" w:type="dxa"/>
                <w:tcBorders>
                  <w:top w:val="nil"/>
                  <w:left w:val="single" w:sz="8" w:space="0" w:color="9BC2E6"/>
                  <w:bottom w:val="single" w:sz="8" w:space="0" w:color="9BC2E6"/>
                  <w:right w:val="nil"/>
                </w:tcBorders>
                <w:shd w:val="clear" w:color="auto" w:fill="auto"/>
                <w:vAlign w:val="center"/>
                <w:hideMark/>
              </w:tcPr>
              <w:p w14:paraId="5A5F75F3" w14:textId="77777777" w:rsidR="00357D8C" w:rsidRPr="00357D8C" w:rsidRDefault="00357D8C" w:rsidP="00357D8C">
                <w:pPr>
                  <w:spacing w:after="0" w:line="240" w:lineRule="auto"/>
                  <w:rPr>
                    <w:rFonts w:eastAsia="Times New Roman" w:cs="Arial"/>
                    <w:color w:val="000000"/>
                    <w:sz w:val="20"/>
                    <w:szCs w:val="20"/>
                    <w:lang w:eastAsia="en-CA"/>
                  </w:rPr>
                </w:pPr>
                <w:r w:rsidRPr="00357D8C">
                  <w:rPr>
                    <w:rFonts w:eastAsia="Times New Roman" w:cs="Arial"/>
                    <w:color w:val="000000"/>
                    <w:sz w:val="20"/>
                    <w:szCs w:val="20"/>
                    <w:lang w:eastAsia="en-CA"/>
                  </w:rPr>
                  <w:t>Mandatory</w:t>
                </w:r>
              </w:p>
            </w:tc>
            <w:tc>
              <w:tcPr>
                <w:tcW w:w="1441" w:type="dxa"/>
                <w:tcBorders>
                  <w:top w:val="nil"/>
                  <w:left w:val="nil"/>
                  <w:bottom w:val="single" w:sz="8" w:space="0" w:color="9BC2E6"/>
                  <w:right w:val="nil"/>
                </w:tcBorders>
                <w:shd w:val="clear" w:color="auto" w:fill="auto"/>
                <w:vAlign w:val="center"/>
                <w:hideMark/>
              </w:tcPr>
              <w:p w14:paraId="1B3CD9E0"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1,105,000</w:t>
                </w:r>
              </w:p>
            </w:tc>
            <w:tc>
              <w:tcPr>
                <w:tcW w:w="1441" w:type="dxa"/>
                <w:tcBorders>
                  <w:top w:val="nil"/>
                  <w:left w:val="nil"/>
                  <w:bottom w:val="single" w:sz="8" w:space="0" w:color="9BC2E6"/>
                  <w:right w:val="nil"/>
                </w:tcBorders>
                <w:shd w:val="clear" w:color="auto" w:fill="auto"/>
                <w:vAlign w:val="center"/>
                <w:hideMark/>
              </w:tcPr>
              <w:p w14:paraId="087F1DC0"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43,785</w:t>
                </w:r>
              </w:p>
            </w:tc>
            <w:tc>
              <w:tcPr>
                <w:tcW w:w="1361" w:type="dxa"/>
                <w:tcBorders>
                  <w:top w:val="nil"/>
                  <w:left w:val="nil"/>
                  <w:bottom w:val="single" w:sz="8" w:space="0" w:color="9BC2E6"/>
                  <w:right w:val="nil"/>
                </w:tcBorders>
                <w:shd w:val="clear" w:color="auto" w:fill="auto"/>
                <w:vAlign w:val="center"/>
                <w:hideMark/>
              </w:tcPr>
              <w:p w14:paraId="0FA50B25"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100,000</w:t>
                </w:r>
              </w:p>
            </w:tc>
            <w:tc>
              <w:tcPr>
                <w:tcW w:w="1340" w:type="dxa"/>
                <w:tcBorders>
                  <w:top w:val="nil"/>
                  <w:left w:val="nil"/>
                  <w:bottom w:val="single" w:sz="8" w:space="0" w:color="9BC2E6"/>
                  <w:right w:val="nil"/>
                </w:tcBorders>
                <w:shd w:val="clear" w:color="auto" w:fill="auto"/>
                <w:vAlign w:val="center"/>
                <w:hideMark/>
              </w:tcPr>
              <w:p w14:paraId="49A94D5A"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31,215</w:t>
                </w:r>
              </w:p>
            </w:tc>
            <w:tc>
              <w:tcPr>
                <w:tcW w:w="1622" w:type="dxa"/>
                <w:tcBorders>
                  <w:top w:val="nil"/>
                  <w:left w:val="nil"/>
                  <w:bottom w:val="single" w:sz="8" w:space="0" w:color="9BC2E6"/>
                  <w:right w:val="nil"/>
                </w:tcBorders>
                <w:shd w:val="clear" w:color="auto" w:fill="auto"/>
                <w:vAlign w:val="center"/>
                <w:hideMark/>
              </w:tcPr>
              <w:p w14:paraId="7F095766"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 xml:space="preserve">        1,280,000 </w:t>
                </w:r>
              </w:p>
            </w:tc>
          </w:tr>
          <w:tr w:rsidR="00357D8C" w:rsidRPr="00357D8C" w14:paraId="681DB2B6" w14:textId="77777777" w:rsidTr="00357D8C">
            <w:trPr>
              <w:trHeight w:val="249"/>
            </w:trPr>
            <w:tc>
              <w:tcPr>
                <w:tcW w:w="2742" w:type="dxa"/>
                <w:tcBorders>
                  <w:top w:val="nil"/>
                  <w:left w:val="single" w:sz="8" w:space="0" w:color="9BC2E6"/>
                  <w:bottom w:val="single" w:sz="8" w:space="0" w:color="9BC2E6"/>
                  <w:right w:val="nil"/>
                </w:tcBorders>
                <w:shd w:val="clear" w:color="000000" w:fill="DDEBF7"/>
                <w:noWrap/>
                <w:vAlign w:val="center"/>
                <w:hideMark/>
              </w:tcPr>
              <w:p w14:paraId="32F49309" w14:textId="77777777" w:rsidR="00357D8C" w:rsidRPr="00357D8C" w:rsidRDefault="00357D8C" w:rsidP="00357D8C">
                <w:pPr>
                  <w:spacing w:after="0" w:line="240" w:lineRule="auto"/>
                  <w:rPr>
                    <w:rFonts w:eastAsia="Times New Roman" w:cs="Arial"/>
                    <w:color w:val="000000"/>
                    <w:sz w:val="20"/>
                    <w:szCs w:val="20"/>
                    <w:lang w:eastAsia="en-CA"/>
                  </w:rPr>
                </w:pPr>
                <w:r w:rsidRPr="00357D8C">
                  <w:rPr>
                    <w:rFonts w:eastAsia="Times New Roman" w:cs="Arial"/>
                    <w:color w:val="000000"/>
                    <w:sz w:val="20"/>
                    <w:szCs w:val="20"/>
                    <w:lang w:eastAsia="en-CA"/>
                  </w:rPr>
                  <w:t>Replacement</w:t>
                </w:r>
              </w:p>
            </w:tc>
            <w:tc>
              <w:tcPr>
                <w:tcW w:w="1441" w:type="dxa"/>
                <w:tcBorders>
                  <w:top w:val="nil"/>
                  <w:left w:val="nil"/>
                  <w:bottom w:val="single" w:sz="8" w:space="0" w:color="9BC2E6"/>
                  <w:right w:val="nil"/>
                </w:tcBorders>
                <w:shd w:val="clear" w:color="000000" w:fill="DDEBF7"/>
                <w:vAlign w:val="center"/>
                <w:hideMark/>
              </w:tcPr>
              <w:p w14:paraId="6BB9966F"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12,739,550</w:t>
                </w:r>
              </w:p>
            </w:tc>
            <w:tc>
              <w:tcPr>
                <w:tcW w:w="1441" w:type="dxa"/>
                <w:tcBorders>
                  <w:top w:val="nil"/>
                  <w:left w:val="nil"/>
                  <w:bottom w:val="single" w:sz="8" w:space="0" w:color="9BC2E6"/>
                  <w:right w:val="nil"/>
                </w:tcBorders>
                <w:shd w:val="clear" w:color="000000" w:fill="DDEBF7"/>
                <w:vAlign w:val="center"/>
                <w:hideMark/>
              </w:tcPr>
              <w:p w14:paraId="49CD1C2E" w14:textId="3819B1D9" w:rsidR="00357D8C" w:rsidRPr="00357D8C" w:rsidRDefault="00F72FFB" w:rsidP="00357D8C">
                <w:pPr>
                  <w:spacing w:after="0" w:line="240" w:lineRule="auto"/>
                  <w:jc w:val="right"/>
                  <w:rPr>
                    <w:rFonts w:eastAsia="Times New Roman" w:cs="Arial"/>
                    <w:color w:val="000000"/>
                    <w:sz w:val="20"/>
                    <w:szCs w:val="20"/>
                    <w:lang w:eastAsia="en-CA"/>
                  </w:rPr>
                </w:pPr>
                <w:r>
                  <w:rPr>
                    <w:rFonts w:eastAsia="Times New Roman" w:cs="Arial"/>
                    <w:color w:val="000000"/>
                    <w:sz w:val="20"/>
                    <w:szCs w:val="20"/>
                    <w:lang w:eastAsia="en-CA"/>
                  </w:rPr>
                  <w:t>0</w:t>
                </w:r>
              </w:p>
            </w:tc>
            <w:tc>
              <w:tcPr>
                <w:tcW w:w="1361" w:type="dxa"/>
                <w:tcBorders>
                  <w:top w:val="nil"/>
                  <w:left w:val="nil"/>
                  <w:bottom w:val="single" w:sz="8" w:space="0" w:color="9BC2E6"/>
                  <w:right w:val="nil"/>
                </w:tcBorders>
                <w:shd w:val="clear" w:color="000000" w:fill="DDEBF7"/>
                <w:vAlign w:val="center"/>
                <w:hideMark/>
              </w:tcPr>
              <w:p w14:paraId="5CBEF44A"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40,000</w:t>
                </w:r>
              </w:p>
            </w:tc>
            <w:tc>
              <w:tcPr>
                <w:tcW w:w="1340" w:type="dxa"/>
                <w:tcBorders>
                  <w:top w:val="nil"/>
                  <w:left w:val="nil"/>
                  <w:bottom w:val="single" w:sz="8" w:space="0" w:color="9BC2E6"/>
                  <w:right w:val="nil"/>
                </w:tcBorders>
                <w:shd w:val="clear" w:color="000000" w:fill="DDEBF7"/>
                <w:vAlign w:val="center"/>
                <w:hideMark/>
              </w:tcPr>
              <w:p w14:paraId="24AEA416"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2,590,000</w:t>
                </w:r>
              </w:p>
            </w:tc>
            <w:tc>
              <w:tcPr>
                <w:tcW w:w="1622" w:type="dxa"/>
                <w:tcBorders>
                  <w:top w:val="nil"/>
                  <w:left w:val="nil"/>
                  <w:bottom w:val="single" w:sz="8" w:space="0" w:color="9BC2E6"/>
                  <w:right w:val="nil"/>
                </w:tcBorders>
                <w:shd w:val="clear" w:color="000000" w:fill="DDEBF7"/>
                <w:vAlign w:val="center"/>
                <w:hideMark/>
              </w:tcPr>
              <w:p w14:paraId="5AD9945E" w14:textId="3351EA50" w:rsidR="00357D8C" w:rsidRPr="00357D8C" w:rsidRDefault="00F72FFB" w:rsidP="00357D8C">
                <w:pPr>
                  <w:spacing w:after="0" w:line="240" w:lineRule="auto"/>
                  <w:jc w:val="right"/>
                  <w:rPr>
                    <w:rFonts w:eastAsia="Times New Roman" w:cs="Arial"/>
                    <w:color w:val="000000"/>
                    <w:sz w:val="20"/>
                    <w:szCs w:val="20"/>
                    <w:lang w:eastAsia="en-CA"/>
                  </w:rPr>
                </w:pPr>
                <w:r>
                  <w:rPr>
                    <w:rFonts w:eastAsia="Times New Roman" w:cs="Arial"/>
                    <w:color w:val="000000"/>
                    <w:sz w:val="20"/>
                    <w:szCs w:val="20"/>
                    <w:lang w:eastAsia="en-CA"/>
                  </w:rPr>
                  <w:t>15,3</w:t>
                </w:r>
                <w:r w:rsidR="003B7759">
                  <w:rPr>
                    <w:rFonts w:eastAsia="Times New Roman" w:cs="Arial"/>
                    <w:color w:val="000000"/>
                    <w:sz w:val="20"/>
                    <w:szCs w:val="20"/>
                    <w:lang w:eastAsia="en-CA"/>
                  </w:rPr>
                  <w:t>6</w:t>
                </w:r>
                <w:r w:rsidR="00357D8C" w:rsidRPr="00357D8C">
                  <w:rPr>
                    <w:rFonts w:eastAsia="Times New Roman" w:cs="Arial"/>
                    <w:color w:val="000000"/>
                    <w:sz w:val="20"/>
                    <w:szCs w:val="20"/>
                    <w:lang w:eastAsia="en-CA"/>
                  </w:rPr>
                  <w:t>9,550</w:t>
                </w:r>
              </w:p>
            </w:tc>
          </w:tr>
          <w:tr w:rsidR="00357D8C" w:rsidRPr="00357D8C" w14:paraId="19ACD8AC" w14:textId="77777777" w:rsidTr="00357D8C">
            <w:trPr>
              <w:trHeight w:val="249"/>
            </w:trPr>
            <w:tc>
              <w:tcPr>
                <w:tcW w:w="2742" w:type="dxa"/>
                <w:tcBorders>
                  <w:top w:val="nil"/>
                  <w:left w:val="single" w:sz="8" w:space="0" w:color="9BC2E6"/>
                  <w:bottom w:val="single" w:sz="8" w:space="0" w:color="9BC2E6"/>
                  <w:right w:val="nil"/>
                </w:tcBorders>
                <w:shd w:val="clear" w:color="auto" w:fill="auto"/>
                <w:vAlign w:val="center"/>
                <w:hideMark/>
              </w:tcPr>
              <w:p w14:paraId="565DE4C8" w14:textId="77777777" w:rsidR="00357D8C" w:rsidRPr="00357D8C" w:rsidRDefault="00357D8C" w:rsidP="00357D8C">
                <w:pPr>
                  <w:spacing w:after="0" w:line="240" w:lineRule="auto"/>
                  <w:rPr>
                    <w:rFonts w:eastAsia="Times New Roman" w:cs="Arial"/>
                    <w:color w:val="000000"/>
                    <w:sz w:val="20"/>
                    <w:szCs w:val="20"/>
                    <w:lang w:eastAsia="en-CA"/>
                  </w:rPr>
                </w:pPr>
                <w:r w:rsidRPr="00357D8C">
                  <w:rPr>
                    <w:rFonts w:eastAsia="Times New Roman" w:cs="Arial"/>
                    <w:color w:val="000000"/>
                    <w:sz w:val="20"/>
                    <w:szCs w:val="20"/>
                    <w:lang w:eastAsia="en-CA"/>
                  </w:rPr>
                  <w:t>Growth</w:t>
                </w:r>
              </w:p>
            </w:tc>
            <w:tc>
              <w:tcPr>
                <w:tcW w:w="1441" w:type="dxa"/>
                <w:tcBorders>
                  <w:top w:val="nil"/>
                  <w:left w:val="nil"/>
                  <w:bottom w:val="single" w:sz="8" w:space="0" w:color="9BC2E6"/>
                  <w:right w:val="nil"/>
                </w:tcBorders>
                <w:shd w:val="clear" w:color="auto" w:fill="auto"/>
                <w:vAlign w:val="center"/>
                <w:hideMark/>
              </w:tcPr>
              <w:p w14:paraId="6B1E9F60"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0</w:t>
                </w:r>
              </w:p>
            </w:tc>
            <w:tc>
              <w:tcPr>
                <w:tcW w:w="1441" w:type="dxa"/>
                <w:tcBorders>
                  <w:top w:val="nil"/>
                  <w:left w:val="nil"/>
                  <w:bottom w:val="single" w:sz="8" w:space="0" w:color="9BC2E6"/>
                  <w:right w:val="nil"/>
                </w:tcBorders>
                <w:shd w:val="clear" w:color="auto" w:fill="auto"/>
                <w:vAlign w:val="center"/>
                <w:hideMark/>
              </w:tcPr>
              <w:p w14:paraId="10D51419" w14:textId="4DD3003A" w:rsidR="00357D8C" w:rsidRPr="00357D8C" w:rsidRDefault="00F72FFB" w:rsidP="00357D8C">
                <w:pPr>
                  <w:spacing w:after="0" w:line="240" w:lineRule="auto"/>
                  <w:jc w:val="right"/>
                  <w:rPr>
                    <w:rFonts w:eastAsia="Times New Roman" w:cs="Arial"/>
                    <w:color w:val="000000"/>
                    <w:sz w:val="20"/>
                    <w:szCs w:val="20"/>
                    <w:lang w:eastAsia="en-CA"/>
                  </w:rPr>
                </w:pPr>
                <w:r>
                  <w:rPr>
                    <w:rFonts w:eastAsia="Times New Roman" w:cs="Arial"/>
                    <w:color w:val="000000"/>
                    <w:sz w:val="20"/>
                    <w:szCs w:val="20"/>
                    <w:lang w:eastAsia="en-CA"/>
                  </w:rPr>
                  <w:t>11,9</w:t>
                </w:r>
                <w:r w:rsidR="00357D8C" w:rsidRPr="00357D8C">
                  <w:rPr>
                    <w:rFonts w:eastAsia="Times New Roman" w:cs="Arial"/>
                    <w:color w:val="000000"/>
                    <w:sz w:val="20"/>
                    <w:szCs w:val="20"/>
                    <w:lang w:eastAsia="en-CA"/>
                  </w:rPr>
                  <w:t>18,200</w:t>
                </w:r>
              </w:p>
            </w:tc>
            <w:tc>
              <w:tcPr>
                <w:tcW w:w="1361" w:type="dxa"/>
                <w:tcBorders>
                  <w:top w:val="nil"/>
                  <w:left w:val="nil"/>
                  <w:bottom w:val="single" w:sz="8" w:space="0" w:color="9BC2E6"/>
                  <w:right w:val="nil"/>
                </w:tcBorders>
                <w:shd w:val="clear" w:color="auto" w:fill="auto"/>
                <w:vAlign w:val="center"/>
                <w:hideMark/>
              </w:tcPr>
              <w:p w14:paraId="5970BE0D"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1,170,000</w:t>
                </w:r>
              </w:p>
            </w:tc>
            <w:tc>
              <w:tcPr>
                <w:tcW w:w="1340" w:type="dxa"/>
                <w:tcBorders>
                  <w:top w:val="nil"/>
                  <w:left w:val="nil"/>
                  <w:bottom w:val="single" w:sz="8" w:space="0" w:color="9BC2E6"/>
                  <w:right w:val="nil"/>
                </w:tcBorders>
                <w:shd w:val="clear" w:color="auto" w:fill="auto"/>
                <w:vAlign w:val="center"/>
                <w:hideMark/>
              </w:tcPr>
              <w:p w14:paraId="5537D0B0"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1,090,800</w:t>
                </w:r>
              </w:p>
            </w:tc>
            <w:tc>
              <w:tcPr>
                <w:tcW w:w="1622" w:type="dxa"/>
                <w:tcBorders>
                  <w:top w:val="nil"/>
                  <w:left w:val="nil"/>
                  <w:bottom w:val="single" w:sz="8" w:space="0" w:color="9BC2E6"/>
                  <w:right w:val="nil"/>
                </w:tcBorders>
                <w:shd w:val="clear" w:color="auto" w:fill="auto"/>
                <w:vAlign w:val="center"/>
                <w:hideMark/>
              </w:tcPr>
              <w:p w14:paraId="594DD337" w14:textId="251AFF73" w:rsidR="00357D8C" w:rsidRPr="00357D8C" w:rsidRDefault="00F72FFB" w:rsidP="00357D8C">
                <w:pPr>
                  <w:spacing w:after="0" w:line="240" w:lineRule="auto"/>
                  <w:jc w:val="right"/>
                  <w:rPr>
                    <w:rFonts w:eastAsia="Times New Roman" w:cs="Arial"/>
                    <w:color w:val="000000"/>
                    <w:sz w:val="20"/>
                    <w:szCs w:val="20"/>
                    <w:lang w:eastAsia="en-CA"/>
                  </w:rPr>
                </w:pPr>
                <w:r>
                  <w:rPr>
                    <w:rFonts w:eastAsia="Times New Roman" w:cs="Arial"/>
                    <w:color w:val="000000"/>
                    <w:sz w:val="20"/>
                    <w:szCs w:val="20"/>
                    <w:lang w:eastAsia="en-CA"/>
                  </w:rPr>
                  <w:t xml:space="preserve">      14,1</w:t>
                </w:r>
                <w:r w:rsidR="00357D8C" w:rsidRPr="00357D8C">
                  <w:rPr>
                    <w:rFonts w:eastAsia="Times New Roman" w:cs="Arial"/>
                    <w:color w:val="000000"/>
                    <w:sz w:val="20"/>
                    <w:szCs w:val="20"/>
                    <w:lang w:eastAsia="en-CA"/>
                  </w:rPr>
                  <w:t xml:space="preserve">79,000 </w:t>
                </w:r>
              </w:p>
            </w:tc>
          </w:tr>
          <w:tr w:rsidR="00357D8C" w:rsidRPr="00357D8C" w14:paraId="77218CF8" w14:textId="77777777" w:rsidTr="00357D8C">
            <w:trPr>
              <w:trHeight w:val="249"/>
            </w:trPr>
            <w:tc>
              <w:tcPr>
                <w:tcW w:w="2742" w:type="dxa"/>
                <w:tcBorders>
                  <w:top w:val="nil"/>
                  <w:left w:val="single" w:sz="8" w:space="0" w:color="9BC2E6"/>
                  <w:bottom w:val="single" w:sz="8" w:space="0" w:color="9BC2E6"/>
                  <w:right w:val="nil"/>
                </w:tcBorders>
                <w:shd w:val="clear" w:color="000000" w:fill="DDEBF7"/>
                <w:noWrap/>
                <w:vAlign w:val="center"/>
                <w:hideMark/>
              </w:tcPr>
              <w:p w14:paraId="17010359" w14:textId="77777777" w:rsidR="00357D8C" w:rsidRPr="00357D8C" w:rsidRDefault="00357D8C" w:rsidP="00357D8C">
                <w:pPr>
                  <w:spacing w:after="0" w:line="240" w:lineRule="auto"/>
                  <w:rPr>
                    <w:rFonts w:eastAsia="Times New Roman" w:cs="Arial"/>
                    <w:color w:val="000000"/>
                    <w:sz w:val="20"/>
                    <w:szCs w:val="20"/>
                    <w:lang w:eastAsia="en-CA"/>
                  </w:rPr>
                </w:pPr>
                <w:r w:rsidRPr="00357D8C">
                  <w:rPr>
                    <w:rFonts w:eastAsia="Times New Roman" w:cs="Arial"/>
                    <w:color w:val="000000"/>
                    <w:sz w:val="20"/>
                    <w:szCs w:val="20"/>
                    <w:lang w:eastAsia="en-CA"/>
                  </w:rPr>
                  <w:t>Community Planning</w:t>
                </w:r>
              </w:p>
            </w:tc>
            <w:tc>
              <w:tcPr>
                <w:tcW w:w="1441" w:type="dxa"/>
                <w:tcBorders>
                  <w:top w:val="nil"/>
                  <w:left w:val="nil"/>
                  <w:bottom w:val="single" w:sz="8" w:space="0" w:color="9BC2E6"/>
                  <w:right w:val="nil"/>
                </w:tcBorders>
                <w:shd w:val="clear" w:color="000000" w:fill="DDEBF7"/>
                <w:vAlign w:val="center"/>
                <w:hideMark/>
              </w:tcPr>
              <w:p w14:paraId="1CEA1E0A"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115,000</w:t>
                </w:r>
              </w:p>
            </w:tc>
            <w:tc>
              <w:tcPr>
                <w:tcW w:w="1441" w:type="dxa"/>
                <w:tcBorders>
                  <w:top w:val="nil"/>
                  <w:left w:val="nil"/>
                  <w:bottom w:val="single" w:sz="8" w:space="0" w:color="9BC2E6"/>
                  <w:right w:val="nil"/>
                </w:tcBorders>
                <w:shd w:val="clear" w:color="000000" w:fill="DDEBF7"/>
                <w:vAlign w:val="center"/>
                <w:hideMark/>
              </w:tcPr>
              <w:p w14:paraId="5C8F1BA8"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50,000</w:t>
                </w:r>
              </w:p>
            </w:tc>
            <w:tc>
              <w:tcPr>
                <w:tcW w:w="1361" w:type="dxa"/>
                <w:tcBorders>
                  <w:top w:val="nil"/>
                  <w:left w:val="nil"/>
                  <w:bottom w:val="single" w:sz="8" w:space="0" w:color="9BC2E6"/>
                  <w:right w:val="nil"/>
                </w:tcBorders>
                <w:shd w:val="clear" w:color="000000" w:fill="DDEBF7"/>
                <w:vAlign w:val="center"/>
                <w:hideMark/>
              </w:tcPr>
              <w:p w14:paraId="7924D472"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85,000</w:t>
                </w:r>
              </w:p>
            </w:tc>
            <w:tc>
              <w:tcPr>
                <w:tcW w:w="1340" w:type="dxa"/>
                <w:tcBorders>
                  <w:top w:val="nil"/>
                  <w:left w:val="nil"/>
                  <w:bottom w:val="single" w:sz="8" w:space="0" w:color="9BC2E6"/>
                  <w:right w:val="nil"/>
                </w:tcBorders>
                <w:shd w:val="clear" w:color="000000" w:fill="DDEBF7"/>
                <w:vAlign w:val="center"/>
                <w:hideMark/>
              </w:tcPr>
              <w:p w14:paraId="14F70025" w14:textId="6A02FC3F" w:rsidR="00357D8C" w:rsidRPr="00357D8C" w:rsidRDefault="00F72FFB" w:rsidP="00357D8C">
                <w:pPr>
                  <w:spacing w:after="0" w:line="240" w:lineRule="auto"/>
                  <w:jc w:val="right"/>
                  <w:rPr>
                    <w:rFonts w:eastAsia="Times New Roman" w:cs="Arial"/>
                    <w:color w:val="000000"/>
                    <w:sz w:val="20"/>
                    <w:szCs w:val="20"/>
                    <w:lang w:eastAsia="en-CA"/>
                  </w:rPr>
                </w:pPr>
                <w:r>
                  <w:rPr>
                    <w:rFonts w:eastAsia="Times New Roman" w:cs="Arial"/>
                    <w:color w:val="000000"/>
                    <w:sz w:val="20"/>
                    <w:szCs w:val="20"/>
                    <w:lang w:eastAsia="en-CA"/>
                  </w:rPr>
                  <w:t>0</w:t>
                </w:r>
                <w:r w:rsidR="00357D8C" w:rsidRPr="00357D8C">
                  <w:rPr>
                    <w:rFonts w:eastAsia="Times New Roman" w:cs="Arial"/>
                    <w:color w:val="000000"/>
                    <w:sz w:val="20"/>
                    <w:szCs w:val="20"/>
                    <w:lang w:eastAsia="en-CA"/>
                  </w:rPr>
                  <w:t> </w:t>
                </w:r>
              </w:p>
            </w:tc>
            <w:tc>
              <w:tcPr>
                <w:tcW w:w="1622" w:type="dxa"/>
                <w:tcBorders>
                  <w:top w:val="nil"/>
                  <w:left w:val="nil"/>
                  <w:bottom w:val="single" w:sz="8" w:space="0" w:color="9BC2E6"/>
                  <w:right w:val="nil"/>
                </w:tcBorders>
                <w:shd w:val="clear" w:color="000000" w:fill="DDEBF7"/>
                <w:vAlign w:val="center"/>
                <w:hideMark/>
              </w:tcPr>
              <w:p w14:paraId="62CD401D"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 xml:space="preserve">          250,000 </w:t>
                </w:r>
              </w:p>
            </w:tc>
          </w:tr>
          <w:tr w:rsidR="00357D8C" w:rsidRPr="00357D8C" w14:paraId="6122FDA1" w14:textId="77777777" w:rsidTr="00357D8C">
            <w:trPr>
              <w:trHeight w:val="249"/>
            </w:trPr>
            <w:tc>
              <w:tcPr>
                <w:tcW w:w="2742" w:type="dxa"/>
                <w:tcBorders>
                  <w:top w:val="nil"/>
                  <w:left w:val="single" w:sz="8" w:space="0" w:color="9BC2E6"/>
                  <w:bottom w:val="single" w:sz="8" w:space="0" w:color="9BC2E6"/>
                  <w:right w:val="nil"/>
                </w:tcBorders>
                <w:shd w:val="clear" w:color="auto" w:fill="auto"/>
                <w:vAlign w:val="center"/>
                <w:hideMark/>
              </w:tcPr>
              <w:p w14:paraId="5D2A10A2" w14:textId="77777777" w:rsidR="00357D8C" w:rsidRPr="00357D8C" w:rsidRDefault="00357D8C" w:rsidP="00357D8C">
                <w:pPr>
                  <w:spacing w:after="0" w:line="240" w:lineRule="auto"/>
                  <w:rPr>
                    <w:rFonts w:eastAsia="Times New Roman" w:cs="Arial"/>
                    <w:color w:val="000000"/>
                    <w:sz w:val="20"/>
                    <w:szCs w:val="20"/>
                    <w:lang w:eastAsia="en-CA"/>
                  </w:rPr>
                </w:pPr>
                <w:r w:rsidRPr="00357D8C">
                  <w:rPr>
                    <w:rFonts w:eastAsia="Times New Roman" w:cs="Arial"/>
                    <w:color w:val="000000"/>
                    <w:sz w:val="20"/>
                    <w:szCs w:val="20"/>
                    <w:lang w:eastAsia="en-CA"/>
                  </w:rPr>
                  <w:t>Efficiencies</w:t>
                </w:r>
              </w:p>
            </w:tc>
            <w:tc>
              <w:tcPr>
                <w:tcW w:w="1441" w:type="dxa"/>
                <w:tcBorders>
                  <w:top w:val="nil"/>
                  <w:left w:val="nil"/>
                  <w:bottom w:val="single" w:sz="8" w:space="0" w:color="9BC2E6"/>
                  <w:right w:val="nil"/>
                </w:tcBorders>
                <w:shd w:val="clear" w:color="auto" w:fill="auto"/>
                <w:vAlign w:val="center"/>
                <w:hideMark/>
              </w:tcPr>
              <w:p w14:paraId="31CD1183" w14:textId="1671E0AE" w:rsidR="00357D8C" w:rsidRPr="00357D8C" w:rsidRDefault="00357D8C" w:rsidP="00357D8C">
                <w:pPr>
                  <w:spacing w:after="0" w:line="240" w:lineRule="auto"/>
                  <w:rPr>
                    <w:rFonts w:eastAsia="Times New Roman" w:cs="Arial"/>
                    <w:color w:val="000000"/>
                    <w:sz w:val="20"/>
                    <w:szCs w:val="20"/>
                    <w:lang w:eastAsia="en-CA"/>
                  </w:rPr>
                </w:pPr>
                <w:r w:rsidRPr="00357D8C">
                  <w:rPr>
                    <w:rFonts w:eastAsia="Times New Roman" w:cs="Arial"/>
                    <w:color w:val="000000"/>
                    <w:sz w:val="20"/>
                    <w:szCs w:val="20"/>
                    <w:lang w:eastAsia="en-CA"/>
                  </w:rPr>
                  <w:t> </w:t>
                </w:r>
                <w:r w:rsidR="00F72FFB">
                  <w:rPr>
                    <w:rFonts w:eastAsia="Times New Roman" w:cs="Arial"/>
                    <w:color w:val="000000"/>
                    <w:sz w:val="20"/>
                    <w:szCs w:val="20"/>
                    <w:lang w:eastAsia="en-CA"/>
                  </w:rPr>
                  <w:t xml:space="preserve">                   0</w:t>
                </w:r>
              </w:p>
            </w:tc>
            <w:tc>
              <w:tcPr>
                <w:tcW w:w="1441" w:type="dxa"/>
                <w:tcBorders>
                  <w:top w:val="nil"/>
                  <w:left w:val="nil"/>
                  <w:bottom w:val="single" w:sz="8" w:space="0" w:color="9BC2E6"/>
                  <w:right w:val="nil"/>
                </w:tcBorders>
                <w:shd w:val="clear" w:color="auto" w:fill="auto"/>
                <w:vAlign w:val="center"/>
                <w:hideMark/>
              </w:tcPr>
              <w:p w14:paraId="23258F54" w14:textId="663019F7" w:rsidR="00357D8C" w:rsidRPr="00357D8C" w:rsidRDefault="00357D8C" w:rsidP="00357D8C">
                <w:pPr>
                  <w:spacing w:after="0" w:line="240" w:lineRule="auto"/>
                  <w:rPr>
                    <w:rFonts w:eastAsia="Times New Roman" w:cs="Arial"/>
                    <w:color w:val="000000"/>
                    <w:sz w:val="20"/>
                    <w:szCs w:val="20"/>
                    <w:lang w:eastAsia="en-CA"/>
                  </w:rPr>
                </w:pPr>
                <w:r w:rsidRPr="00357D8C">
                  <w:rPr>
                    <w:rFonts w:eastAsia="Times New Roman" w:cs="Arial"/>
                    <w:color w:val="000000"/>
                    <w:sz w:val="20"/>
                    <w:szCs w:val="20"/>
                    <w:lang w:eastAsia="en-CA"/>
                  </w:rPr>
                  <w:t> </w:t>
                </w:r>
                <w:r w:rsidR="00F72FFB">
                  <w:rPr>
                    <w:rFonts w:eastAsia="Times New Roman" w:cs="Arial"/>
                    <w:color w:val="000000"/>
                    <w:sz w:val="20"/>
                    <w:szCs w:val="20"/>
                    <w:lang w:eastAsia="en-CA"/>
                  </w:rPr>
                  <w:t xml:space="preserve">                   0</w:t>
                </w:r>
              </w:p>
            </w:tc>
            <w:tc>
              <w:tcPr>
                <w:tcW w:w="1361" w:type="dxa"/>
                <w:tcBorders>
                  <w:top w:val="nil"/>
                  <w:left w:val="nil"/>
                  <w:bottom w:val="single" w:sz="8" w:space="0" w:color="9BC2E6"/>
                  <w:right w:val="nil"/>
                </w:tcBorders>
                <w:shd w:val="clear" w:color="auto" w:fill="auto"/>
                <w:vAlign w:val="center"/>
                <w:hideMark/>
              </w:tcPr>
              <w:p w14:paraId="72F860F4"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400,000</w:t>
                </w:r>
              </w:p>
            </w:tc>
            <w:tc>
              <w:tcPr>
                <w:tcW w:w="1340" w:type="dxa"/>
                <w:tcBorders>
                  <w:top w:val="nil"/>
                  <w:left w:val="nil"/>
                  <w:bottom w:val="single" w:sz="8" w:space="0" w:color="9BC2E6"/>
                  <w:right w:val="nil"/>
                </w:tcBorders>
                <w:shd w:val="clear" w:color="auto" w:fill="auto"/>
                <w:vAlign w:val="center"/>
                <w:hideMark/>
              </w:tcPr>
              <w:p w14:paraId="3DAC6FDF" w14:textId="49F9314A" w:rsidR="00357D8C" w:rsidRPr="00357D8C" w:rsidRDefault="00357D8C" w:rsidP="00357D8C">
                <w:pPr>
                  <w:spacing w:after="0" w:line="240" w:lineRule="auto"/>
                  <w:rPr>
                    <w:rFonts w:eastAsia="Times New Roman" w:cs="Arial"/>
                    <w:color w:val="000000"/>
                    <w:sz w:val="20"/>
                    <w:szCs w:val="20"/>
                    <w:lang w:eastAsia="en-CA"/>
                  </w:rPr>
                </w:pPr>
                <w:r w:rsidRPr="00357D8C">
                  <w:rPr>
                    <w:rFonts w:eastAsia="Times New Roman" w:cs="Arial"/>
                    <w:color w:val="000000"/>
                    <w:sz w:val="20"/>
                    <w:szCs w:val="20"/>
                    <w:lang w:eastAsia="en-CA"/>
                  </w:rPr>
                  <w:t> </w:t>
                </w:r>
                <w:r w:rsidR="00F72FFB">
                  <w:rPr>
                    <w:rFonts w:eastAsia="Times New Roman" w:cs="Arial"/>
                    <w:color w:val="000000"/>
                    <w:sz w:val="20"/>
                    <w:szCs w:val="20"/>
                    <w:lang w:eastAsia="en-CA"/>
                  </w:rPr>
                  <w:t xml:space="preserve">                0</w:t>
                </w:r>
              </w:p>
            </w:tc>
            <w:tc>
              <w:tcPr>
                <w:tcW w:w="1622" w:type="dxa"/>
                <w:tcBorders>
                  <w:top w:val="nil"/>
                  <w:left w:val="nil"/>
                  <w:bottom w:val="single" w:sz="8" w:space="0" w:color="9BC2E6"/>
                  <w:right w:val="nil"/>
                </w:tcBorders>
                <w:shd w:val="clear" w:color="auto" w:fill="auto"/>
                <w:vAlign w:val="center"/>
                <w:hideMark/>
              </w:tcPr>
              <w:p w14:paraId="1B4C81F9" w14:textId="77777777" w:rsidR="00357D8C" w:rsidRPr="00357D8C" w:rsidRDefault="00357D8C" w:rsidP="00357D8C">
                <w:pPr>
                  <w:spacing w:after="0" w:line="240" w:lineRule="auto"/>
                  <w:jc w:val="right"/>
                  <w:rPr>
                    <w:rFonts w:eastAsia="Times New Roman" w:cs="Arial"/>
                    <w:color w:val="000000"/>
                    <w:sz w:val="20"/>
                    <w:szCs w:val="20"/>
                    <w:lang w:eastAsia="en-CA"/>
                  </w:rPr>
                </w:pPr>
                <w:r w:rsidRPr="00357D8C">
                  <w:rPr>
                    <w:rFonts w:eastAsia="Times New Roman" w:cs="Arial"/>
                    <w:color w:val="000000"/>
                    <w:sz w:val="20"/>
                    <w:szCs w:val="20"/>
                    <w:lang w:eastAsia="en-CA"/>
                  </w:rPr>
                  <w:t xml:space="preserve">          400,000 </w:t>
                </w:r>
              </w:p>
            </w:tc>
          </w:tr>
          <w:tr w:rsidR="00357D8C" w:rsidRPr="00357D8C" w14:paraId="202A1790" w14:textId="77777777" w:rsidTr="00357D8C">
            <w:trPr>
              <w:trHeight w:val="249"/>
            </w:trPr>
            <w:tc>
              <w:tcPr>
                <w:tcW w:w="2742" w:type="dxa"/>
                <w:tcBorders>
                  <w:top w:val="nil"/>
                  <w:left w:val="single" w:sz="8" w:space="0" w:color="9BC2E6"/>
                  <w:bottom w:val="single" w:sz="8" w:space="0" w:color="9BC2E6"/>
                  <w:right w:val="nil"/>
                </w:tcBorders>
                <w:shd w:val="clear" w:color="000000" w:fill="DDEBF7"/>
                <w:noWrap/>
                <w:vAlign w:val="center"/>
                <w:hideMark/>
              </w:tcPr>
              <w:p w14:paraId="1668F0F8" w14:textId="77777777" w:rsidR="00357D8C" w:rsidRPr="00357D8C" w:rsidRDefault="00357D8C" w:rsidP="00357D8C">
                <w:pPr>
                  <w:spacing w:after="0" w:line="240" w:lineRule="auto"/>
                  <w:rPr>
                    <w:rFonts w:eastAsia="Times New Roman" w:cs="Arial"/>
                    <w:b/>
                    <w:bCs/>
                    <w:color w:val="000000"/>
                    <w:sz w:val="20"/>
                    <w:szCs w:val="20"/>
                    <w:lang w:eastAsia="en-CA"/>
                  </w:rPr>
                </w:pPr>
                <w:r w:rsidRPr="00357D8C">
                  <w:rPr>
                    <w:rFonts w:eastAsia="Times New Roman" w:cs="Arial"/>
                    <w:b/>
                    <w:bCs/>
                    <w:color w:val="000000"/>
                    <w:sz w:val="20"/>
                    <w:szCs w:val="20"/>
                    <w:lang w:eastAsia="en-CA"/>
                  </w:rPr>
                  <w:t>Subtotal</w:t>
                </w:r>
              </w:p>
            </w:tc>
            <w:tc>
              <w:tcPr>
                <w:tcW w:w="1441" w:type="dxa"/>
                <w:tcBorders>
                  <w:top w:val="nil"/>
                  <w:left w:val="nil"/>
                  <w:bottom w:val="single" w:sz="8" w:space="0" w:color="9BC2E6"/>
                  <w:right w:val="nil"/>
                </w:tcBorders>
                <w:shd w:val="clear" w:color="000000" w:fill="DDEBF7"/>
                <w:vAlign w:val="center"/>
                <w:hideMark/>
              </w:tcPr>
              <w:p w14:paraId="52F107A6"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xml:space="preserve"> $13,959,550 </w:t>
                </w:r>
              </w:p>
            </w:tc>
            <w:tc>
              <w:tcPr>
                <w:tcW w:w="1441" w:type="dxa"/>
                <w:tcBorders>
                  <w:top w:val="nil"/>
                  <w:left w:val="nil"/>
                  <w:bottom w:val="single" w:sz="8" w:space="0" w:color="9BC2E6"/>
                  <w:right w:val="nil"/>
                </w:tcBorders>
                <w:shd w:val="clear" w:color="000000" w:fill="DDEBF7"/>
                <w:vAlign w:val="center"/>
                <w:hideMark/>
              </w:tcPr>
              <w:p w14:paraId="03BF55EF" w14:textId="21D265F9" w:rsidR="00357D8C" w:rsidRPr="00357D8C" w:rsidRDefault="00F72FFB" w:rsidP="00357D8C">
                <w:pPr>
                  <w:spacing w:after="0" w:line="240" w:lineRule="auto"/>
                  <w:jc w:val="right"/>
                  <w:rPr>
                    <w:rFonts w:eastAsia="Times New Roman" w:cs="Arial"/>
                    <w:b/>
                    <w:bCs/>
                    <w:color w:val="000000"/>
                    <w:sz w:val="20"/>
                    <w:szCs w:val="20"/>
                    <w:lang w:eastAsia="en-CA"/>
                  </w:rPr>
                </w:pPr>
                <w:r>
                  <w:rPr>
                    <w:rFonts w:eastAsia="Times New Roman" w:cs="Arial"/>
                    <w:b/>
                    <w:bCs/>
                    <w:color w:val="000000"/>
                    <w:sz w:val="20"/>
                    <w:szCs w:val="20"/>
                    <w:lang w:eastAsia="en-CA"/>
                  </w:rPr>
                  <w:t xml:space="preserve"> $12,011</w:t>
                </w:r>
                <w:r w:rsidR="00357D8C" w:rsidRPr="00357D8C">
                  <w:rPr>
                    <w:rFonts w:eastAsia="Times New Roman" w:cs="Arial"/>
                    <w:b/>
                    <w:bCs/>
                    <w:color w:val="000000"/>
                    <w:sz w:val="20"/>
                    <w:szCs w:val="20"/>
                    <w:lang w:eastAsia="en-CA"/>
                  </w:rPr>
                  <w:t xml:space="preserve">,985 </w:t>
                </w:r>
              </w:p>
            </w:tc>
            <w:tc>
              <w:tcPr>
                <w:tcW w:w="1361" w:type="dxa"/>
                <w:tcBorders>
                  <w:top w:val="nil"/>
                  <w:left w:val="nil"/>
                  <w:bottom w:val="single" w:sz="8" w:space="0" w:color="9BC2E6"/>
                  <w:right w:val="nil"/>
                </w:tcBorders>
                <w:shd w:val="clear" w:color="000000" w:fill="DDEBF7"/>
                <w:vAlign w:val="center"/>
                <w:hideMark/>
              </w:tcPr>
              <w:p w14:paraId="5E505125"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xml:space="preserve"> $ 1,795,000 </w:t>
                </w:r>
              </w:p>
            </w:tc>
            <w:tc>
              <w:tcPr>
                <w:tcW w:w="1340" w:type="dxa"/>
                <w:tcBorders>
                  <w:top w:val="nil"/>
                  <w:left w:val="nil"/>
                  <w:bottom w:val="single" w:sz="8" w:space="0" w:color="9BC2E6"/>
                  <w:right w:val="nil"/>
                </w:tcBorders>
                <w:shd w:val="clear" w:color="000000" w:fill="DDEBF7"/>
                <w:vAlign w:val="center"/>
                <w:hideMark/>
              </w:tcPr>
              <w:p w14:paraId="4A45CF6F"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xml:space="preserve"> $ 3,712,015 </w:t>
                </w:r>
              </w:p>
            </w:tc>
            <w:tc>
              <w:tcPr>
                <w:tcW w:w="1622" w:type="dxa"/>
                <w:tcBorders>
                  <w:top w:val="nil"/>
                  <w:left w:val="nil"/>
                  <w:bottom w:val="single" w:sz="8" w:space="0" w:color="9BC2E6"/>
                  <w:right w:val="nil"/>
                </w:tcBorders>
                <w:shd w:val="clear" w:color="000000" w:fill="DDEBF7"/>
                <w:vAlign w:val="center"/>
                <w:hideMark/>
              </w:tcPr>
              <w:p w14:paraId="7333AABD" w14:textId="79D2C803" w:rsidR="00357D8C" w:rsidRPr="00357D8C" w:rsidRDefault="00B65F5A" w:rsidP="00357D8C">
                <w:pPr>
                  <w:spacing w:after="0" w:line="240" w:lineRule="auto"/>
                  <w:jc w:val="right"/>
                  <w:rPr>
                    <w:rFonts w:eastAsia="Times New Roman" w:cs="Arial"/>
                    <w:b/>
                    <w:bCs/>
                    <w:color w:val="000000"/>
                    <w:sz w:val="20"/>
                    <w:szCs w:val="20"/>
                    <w:lang w:eastAsia="en-CA"/>
                  </w:rPr>
                </w:pPr>
                <w:r>
                  <w:rPr>
                    <w:rFonts w:eastAsia="Times New Roman" w:cs="Arial"/>
                    <w:b/>
                    <w:bCs/>
                    <w:color w:val="000000"/>
                    <w:sz w:val="20"/>
                    <w:szCs w:val="20"/>
                    <w:lang w:eastAsia="en-CA"/>
                  </w:rPr>
                  <w:t xml:space="preserve"> $   31,47</w:t>
                </w:r>
                <w:r w:rsidR="00357D8C" w:rsidRPr="00357D8C">
                  <w:rPr>
                    <w:rFonts w:eastAsia="Times New Roman" w:cs="Arial"/>
                    <w:b/>
                    <w:bCs/>
                    <w:color w:val="000000"/>
                    <w:sz w:val="20"/>
                    <w:szCs w:val="20"/>
                    <w:lang w:eastAsia="en-CA"/>
                  </w:rPr>
                  <w:t xml:space="preserve">8,550 </w:t>
                </w:r>
              </w:p>
            </w:tc>
          </w:tr>
          <w:tr w:rsidR="00357D8C" w:rsidRPr="00357D8C" w14:paraId="569D27EB" w14:textId="77777777" w:rsidTr="00357D8C">
            <w:trPr>
              <w:trHeight w:val="249"/>
            </w:trPr>
            <w:tc>
              <w:tcPr>
                <w:tcW w:w="2742" w:type="dxa"/>
                <w:tcBorders>
                  <w:top w:val="nil"/>
                  <w:left w:val="single" w:sz="8" w:space="0" w:color="9BC2E6"/>
                  <w:bottom w:val="single" w:sz="8" w:space="0" w:color="9BC2E6"/>
                  <w:right w:val="nil"/>
                </w:tcBorders>
                <w:shd w:val="clear" w:color="auto" w:fill="auto"/>
                <w:vAlign w:val="center"/>
                <w:hideMark/>
              </w:tcPr>
              <w:p w14:paraId="09D6AF61" w14:textId="77777777" w:rsidR="00357D8C" w:rsidRPr="00357D8C" w:rsidRDefault="00357D8C" w:rsidP="00357D8C">
                <w:pPr>
                  <w:spacing w:after="0" w:line="240" w:lineRule="auto"/>
                  <w:rPr>
                    <w:rFonts w:eastAsia="Times New Roman" w:cs="Arial"/>
                    <w:b/>
                    <w:bCs/>
                    <w:color w:val="000000"/>
                    <w:sz w:val="20"/>
                    <w:szCs w:val="20"/>
                    <w:lang w:eastAsia="en-CA"/>
                  </w:rPr>
                </w:pPr>
                <w:r w:rsidRPr="00357D8C">
                  <w:rPr>
                    <w:rFonts w:eastAsia="Times New Roman" w:cs="Arial"/>
                    <w:b/>
                    <w:bCs/>
                    <w:color w:val="000000"/>
                    <w:sz w:val="20"/>
                    <w:szCs w:val="20"/>
                    <w:lang w:eastAsia="en-CA"/>
                  </w:rPr>
                  <w:t>Unallocated Provision</w:t>
                </w:r>
              </w:p>
            </w:tc>
            <w:tc>
              <w:tcPr>
                <w:tcW w:w="1441" w:type="dxa"/>
                <w:tcBorders>
                  <w:top w:val="nil"/>
                  <w:left w:val="nil"/>
                  <w:bottom w:val="single" w:sz="8" w:space="0" w:color="9BC2E6"/>
                  <w:right w:val="nil"/>
                </w:tcBorders>
                <w:shd w:val="clear" w:color="auto" w:fill="auto"/>
                <w:vAlign w:val="center"/>
                <w:hideMark/>
              </w:tcPr>
              <w:p w14:paraId="0C12DB55"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w:t>
                </w:r>
              </w:p>
            </w:tc>
            <w:tc>
              <w:tcPr>
                <w:tcW w:w="1441" w:type="dxa"/>
                <w:tcBorders>
                  <w:top w:val="nil"/>
                  <w:left w:val="nil"/>
                  <w:bottom w:val="single" w:sz="8" w:space="0" w:color="9BC2E6"/>
                  <w:right w:val="nil"/>
                </w:tcBorders>
                <w:shd w:val="clear" w:color="auto" w:fill="auto"/>
                <w:vAlign w:val="center"/>
                <w:hideMark/>
              </w:tcPr>
              <w:p w14:paraId="4A74FD1B"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w:t>
                </w:r>
              </w:p>
            </w:tc>
            <w:tc>
              <w:tcPr>
                <w:tcW w:w="1361" w:type="dxa"/>
                <w:tcBorders>
                  <w:top w:val="nil"/>
                  <w:left w:val="nil"/>
                  <w:bottom w:val="single" w:sz="8" w:space="0" w:color="9BC2E6"/>
                  <w:right w:val="nil"/>
                </w:tcBorders>
                <w:shd w:val="clear" w:color="auto" w:fill="auto"/>
                <w:vAlign w:val="center"/>
                <w:hideMark/>
              </w:tcPr>
              <w:p w14:paraId="051EDB9D"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w:t>
                </w:r>
              </w:p>
            </w:tc>
            <w:tc>
              <w:tcPr>
                <w:tcW w:w="1340" w:type="dxa"/>
                <w:tcBorders>
                  <w:top w:val="nil"/>
                  <w:left w:val="nil"/>
                  <w:bottom w:val="single" w:sz="8" w:space="0" w:color="9BC2E6"/>
                  <w:right w:val="nil"/>
                </w:tcBorders>
                <w:shd w:val="clear" w:color="auto" w:fill="auto"/>
                <w:vAlign w:val="center"/>
                <w:hideMark/>
              </w:tcPr>
              <w:p w14:paraId="0BDBD19B"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w:t>
                </w:r>
              </w:p>
            </w:tc>
            <w:tc>
              <w:tcPr>
                <w:tcW w:w="1622" w:type="dxa"/>
                <w:tcBorders>
                  <w:top w:val="nil"/>
                  <w:left w:val="nil"/>
                  <w:bottom w:val="single" w:sz="8" w:space="0" w:color="9BC2E6"/>
                  <w:right w:val="nil"/>
                </w:tcBorders>
                <w:shd w:val="clear" w:color="auto" w:fill="auto"/>
                <w:vAlign w:val="center"/>
                <w:hideMark/>
              </w:tcPr>
              <w:p w14:paraId="0B04EA4C" w14:textId="442DF229" w:rsidR="00357D8C" w:rsidRPr="00357D8C" w:rsidRDefault="00B65F5A" w:rsidP="00357D8C">
                <w:pPr>
                  <w:spacing w:after="0" w:line="240" w:lineRule="auto"/>
                  <w:jc w:val="right"/>
                  <w:rPr>
                    <w:rFonts w:eastAsia="Times New Roman" w:cs="Arial"/>
                    <w:b/>
                    <w:bCs/>
                    <w:color w:val="000000"/>
                    <w:sz w:val="20"/>
                    <w:szCs w:val="20"/>
                    <w:lang w:eastAsia="en-CA"/>
                  </w:rPr>
                </w:pPr>
                <w:r>
                  <w:rPr>
                    <w:rFonts w:eastAsia="Times New Roman" w:cs="Arial"/>
                    <w:b/>
                    <w:bCs/>
                    <w:color w:val="000000"/>
                    <w:sz w:val="20"/>
                    <w:szCs w:val="20"/>
                    <w:lang w:eastAsia="en-CA"/>
                  </w:rPr>
                  <w:t xml:space="preserve"> $     1,28</w:t>
                </w:r>
                <w:r w:rsidR="00357D8C" w:rsidRPr="00357D8C">
                  <w:rPr>
                    <w:rFonts w:eastAsia="Times New Roman" w:cs="Arial"/>
                    <w:b/>
                    <w:bCs/>
                    <w:color w:val="000000"/>
                    <w:sz w:val="20"/>
                    <w:szCs w:val="20"/>
                    <w:lang w:eastAsia="en-CA"/>
                  </w:rPr>
                  <w:t xml:space="preserve">6,450 </w:t>
                </w:r>
              </w:p>
            </w:tc>
          </w:tr>
          <w:tr w:rsidR="00357D8C" w:rsidRPr="00357D8C" w14:paraId="0EB0C4FD" w14:textId="77777777" w:rsidTr="00357D8C">
            <w:trPr>
              <w:trHeight w:val="249"/>
            </w:trPr>
            <w:tc>
              <w:tcPr>
                <w:tcW w:w="2742" w:type="dxa"/>
                <w:tcBorders>
                  <w:top w:val="nil"/>
                  <w:left w:val="single" w:sz="8" w:space="0" w:color="9BC2E6"/>
                  <w:bottom w:val="single" w:sz="8" w:space="0" w:color="9BC2E6"/>
                  <w:right w:val="nil"/>
                </w:tcBorders>
                <w:shd w:val="clear" w:color="000000" w:fill="DDEBF7"/>
                <w:noWrap/>
                <w:vAlign w:val="center"/>
                <w:hideMark/>
              </w:tcPr>
              <w:p w14:paraId="6611590E" w14:textId="77777777" w:rsidR="00357D8C" w:rsidRPr="00357D8C" w:rsidRDefault="00357D8C" w:rsidP="00357D8C">
                <w:pPr>
                  <w:spacing w:after="0" w:line="240" w:lineRule="auto"/>
                  <w:rPr>
                    <w:rFonts w:eastAsia="Times New Roman" w:cs="Arial"/>
                    <w:b/>
                    <w:bCs/>
                    <w:color w:val="000000"/>
                    <w:sz w:val="20"/>
                    <w:szCs w:val="20"/>
                    <w:lang w:eastAsia="en-CA"/>
                  </w:rPr>
                </w:pPr>
                <w:r w:rsidRPr="00357D8C">
                  <w:rPr>
                    <w:rFonts w:eastAsia="Times New Roman" w:cs="Arial"/>
                    <w:b/>
                    <w:bCs/>
                    <w:color w:val="000000"/>
                    <w:sz w:val="20"/>
                    <w:szCs w:val="20"/>
                    <w:lang w:eastAsia="en-CA"/>
                  </w:rPr>
                  <w:t>Total</w:t>
                </w:r>
              </w:p>
            </w:tc>
            <w:tc>
              <w:tcPr>
                <w:tcW w:w="1441" w:type="dxa"/>
                <w:tcBorders>
                  <w:top w:val="nil"/>
                  <w:left w:val="nil"/>
                  <w:bottom w:val="single" w:sz="8" w:space="0" w:color="9BC2E6"/>
                  <w:right w:val="nil"/>
                </w:tcBorders>
                <w:shd w:val="clear" w:color="000000" w:fill="DDEBF7"/>
                <w:vAlign w:val="center"/>
                <w:hideMark/>
              </w:tcPr>
              <w:p w14:paraId="42926380"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w:t>
                </w:r>
              </w:p>
            </w:tc>
            <w:tc>
              <w:tcPr>
                <w:tcW w:w="1441" w:type="dxa"/>
                <w:tcBorders>
                  <w:top w:val="nil"/>
                  <w:left w:val="nil"/>
                  <w:bottom w:val="single" w:sz="8" w:space="0" w:color="9BC2E6"/>
                  <w:right w:val="nil"/>
                </w:tcBorders>
                <w:shd w:val="clear" w:color="000000" w:fill="DDEBF7"/>
                <w:vAlign w:val="center"/>
                <w:hideMark/>
              </w:tcPr>
              <w:p w14:paraId="04FFF12E"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w:t>
                </w:r>
              </w:p>
            </w:tc>
            <w:tc>
              <w:tcPr>
                <w:tcW w:w="1361" w:type="dxa"/>
                <w:tcBorders>
                  <w:top w:val="nil"/>
                  <w:left w:val="nil"/>
                  <w:bottom w:val="single" w:sz="8" w:space="0" w:color="9BC2E6"/>
                  <w:right w:val="nil"/>
                </w:tcBorders>
                <w:shd w:val="clear" w:color="000000" w:fill="DDEBF7"/>
                <w:vAlign w:val="center"/>
                <w:hideMark/>
              </w:tcPr>
              <w:p w14:paraId="69D436B8"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w:t>
                </w:r>
              </w:p>
            </w:tc>
            <w:tc>
              <w:tcPr>
                <w:tcW w:w="1340" w:type="dxa"/>
                <w:tcBorders>
                  <w:top w:val="nil"/>
                  <w:left w:val="nil"/>
                  <w:bottom w:val="single" w:sz="8" w:space="0" w:color="9BC2E6"/>
                  <w:right w:val="nil"/>
                </w:tcBorders>
                <w:shd w:val="clear" w:color="000000" w:fill="DDEBF7"/>
                <w:vAlign w:val="center"/>
                <w:hideMark/>
              </w:tcPr>
              <w:p w14:paraId="0D4415DA" w14:textId="77777777"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w:t>
                </w:r>
              </w:p>
            </w:tc>
            <w:tc>
              <w:tcPr>
                <w:tcW w:w="1622" w:type="dxa"/>
                <w:tcBorders>
                  <w:top w:val="nil"/>
                  <w:left w:val="nil"/>
                  <w:bottom w:val="single" w:sz="8" w:space="0" w:color="9BC2E6"/>
                  <w:right w:val="nil"/>
                </w:tcBorders>
                <w:shd w:val="clear" w:color="000000" w:fill="DDEBF7"/>
                <w:vAlign w:val="center"/>
                <w:hideMark/>
              </w:tcPr>
              <w:p w14:paraId="0806F9FB" w14:textId="125BA083" w:rsidR="00357D8C" w:rsidRPr="00357D8C" w:rsidRDefault="00357D8C" w:rsidP="00357D8C">
                <w:pPr>
                  <w:spacing w:after="0" w:line="240" w:lineRule="auto"/>
                  <w:jc w:val="right"/>
                  <w:rPr>
                    <w:rFonts w:eastAsia="Times New Roman" w:cs="Arial"/>
                    <w:b/>
                    <w:bCs/>
                    <w:color w:val="000000"/>
                    <w:sz w:val="20"/>
                    <w:szCs w:val="20"/>
                    <w:lang w:eastAsia="en-CA"/>
                  </w:rPr>
                </w:pPr>
                <w:r w:rsidRPr="00357D8C">
                  <w:rPr>
                    <w:rFonts w:eastAsia="Times New Roman" w:cs="Arial"/>
                    <w:b/>
                    <w:bCs/>
                    <w:color w:val="000000"/>
                    <w:sz w:val="20"/>
                    <w:szCs w:val="20"/>
                    <w:lang w:eastAsia="en-CA"/>
                  </w:rPr>
                  <w:t xml:space="preserve"> $   32,765,000 </w:t>
                </w:r>
              </w:p>
            </w:tc>
          </w:tr>
        </w:tbl>
        <w:p w14:paraId="7A75B901" w14:textId="30F8FE76" w:rsidR="00AC67A0" w:rsidRPr="00C573D5" w:rsidRDefault="00AC67A0" w:rsidP="00AC67A0"/>
        <w:p w14:paraId="1A0B74BC" w14:textId="415C27E0" w:rsidR="004C4307" w:rsidRPr="009C5923" w:rsidRDefault="004C4307" w:rsidP="004C4307">
          <w:pPr>
            <w:rPr>
              <w:b/>
            </w:rPr>
          </w:pPr>
          <w:r>
            <w:rPr>
              <w:b/>
            </w:rPr>
            <w:t xml:space="preserve">2022 </w:t>
          </w:r>
          <w:r w:rsidRPr="00C573D5">
            <w:rPr>
              <w:b/>
            </w:rPr>
            <w:t>Capital Program Funding by Category</w:t>
          </w:r>
        </w:p>
        <w:p w14:paraId="448A0413" w14:textId="2834ACA7" w:rsidR="004C4307" w:rsidRPr="00C573D5" w:rsidRDefault="004C4307" w:rsidP="004C4307">
          <w:pPr>
            <w:jc w:val="both"/>
          </w:pPr>
          <w:r w:rsidRPr="00C573D5">
            <w:t>The Asset Replacement Fund (ARF) is the primary funding source</w:t>
          </w:r>
          <w:r>
            <w:t xml:space="preserve"> for asset replacements</w:t>
          </w:r>
          <w:r w:rsidRPr="00C573D5">
            <w:t xml:space="preserve"> (</w:t>
          </w:r>
          <w:r w:rsidRPr="00B10448">
            <w:t>$14</w:t>
          </w:r>
          <w:r w:rsidR="00AB20B8">
            <w:t>.0</w:t>
          </w:r>
          <w:r w:rsidRPr="00B91543">
            <w:rPr>
              <w:color w:val="FF0000"/>
            </w:rPr>
            <w:t xml:space="preserve"> </w:t>
          </w:r>
          <w:r w:rsidRPr="00B10448">
            <w:t xml:space="preserve">million or 44%), followed </w:t>
          </w:r>
          <w:r>
            <w:t>by Development Charges (</w:t>
          </w:r>
          <w:r w:rsidRPr="00B10448">
            <w:t>DC) ($12</w:t>
          </w:r>
          <w:r w:rsidR="00AB20B8">
            <w:t>.0</w:t>
          </w:r>
          <w:r w:rsidRPr="00B10448">
            <w:t xml:space="preserve"> million or 38%) </w:t>
          </w:r>
          <w:r>
            <w:t>for growth</w:t>
          </w:r>
          <w:r w:rsidRPr="00C573D5">
            <w:t xml:space="preserve">. </w:t>
          </w:r>
        </w:p>
        <w:p w14:paraId="7DCB1415" w14:textId="77777777" w:rsidR="004C4307" w:rsidRPr="00C573D5" w:rsidRDefault="004C4307" w:rsidP="004C4307">
          <w:pPr>
            <w:jc w:val="both"/>
          </w:pPr>
          <w:r>
            <w:t>Other funding sources</w:t>
          </w:r>
          <w:r w:rsidRPr="00C573D5">
            <w:t xml:space="preserve"> include:</w:t>
          </w:r>
        </w:p>
        <w:p w14:paraId="72CE58E5" w14:textId="77777777" w:rsidR="004C4307" w:rsidRPr="00B10448" w:rsidRDefault="004C4307" w:rsidP="004C4307">
          <w:pPr>
            <w:numPr>
              <w:ilvl w:val="0"/>
              <w:numId w:val="7"/>
            </w:numPr>
            <w:spacing w:after="0" w:line="240" w:lineRule="auto"/>
            <w:contextualSpacing/>
            <w:jc w:val="both"/>
            <w:rPr>
              <w:rFonts w:cs="Times New Roman"/>
              <w:szCs w:val="20"/>
              <w:lang w:val="en-US" w:eastAsia="ja-JP"/>
            </w:rPr>
          </w:pPr>
          <w:r w:rsidRPr="00B10448">
            <w:rPr>
              <w:rFonts w:cs="Times New Roman"/>
              <w:szCs w:val="20"/>
              <w:lang w:eastAsia="ja-JP"/>
            </w:rPr>
            <w:t>$1.8 million from other reserves and reserve funds; and</w:t>
          </w:r>
        </w:p>
        <w:p w14:paraId="71353F5A" w14:textId="77777777" w:rsidR="004C4307" w:rsidRPr="00B10448" w:rsidRDefault="004C4307" w:rsidP="004C4307">
          <w:pPr>
            <w:numPr>
              <w:ilvl w:val="0"/>
              <w:numId w:val="7"/>
            </w:numPr>
            <w:spacing w:after="0" w:line="240" w:lineRule="auto"/>
            <w:contextualSpacing/>
            <w:jc w:val="both"/>
            <w:rPr>
              <w:rFonts w:cs="Times New Roman"/>
              <w:szCs w:val="20"/>
              <w:lang w:val="en-US" w:eastAsia="ja-JP"/>
            </w:rPr>
          </w:pPr>
          <w:r w:rsidRPr="00B10448">
            <w:rPr>
              <w:rFonts w:cs="Times New Roman"/>
              <w:szCs w:val="20"/>
              <w:lang w:eastAsia="ja-JP"/>
            </w:rPr>
            <w:t>$2.6 million from the 2022 Federal Gas Tax allocation and other grant funding; and</w:t>
          </w:r>
        </w:p>
        <w:p w14:paraId="22CC4AC5" w14:textId="77777777" w:rsidR="004C4307" w:rsidRPr="00B10448" w:rsidRDefault="004C4307" w:rsidP="004C4307">
          <w:pPr>
            <w:numPr>
              <w:ilvl w:val="0"/>
              <w:numId w:val="7"/>
            </w:numPr>
            <w:spacing w:after="0" w:line="240" w:lineRule="auto"/>
            <w:contextualSpacing/>
            <w:jc w:val="both"/>
            <w:rPr>
              <w:rFonts w:cs="Times New Roman"/>
              <w:szCs w:val="20"/>
              <w:lang w:val="en-US" w:eastAsia="ja-JP"/>
            </w:rPr>
          </w:pPr>
          <w:r w:rsidRPr="00B10448">
            <w:rPr>
              <w:rFonts w:cs="Times New Roman"/>
              <w:szCs w:val="20"/>
              <w:lang w:eastAsia="ja-JP"/>
            </w:rPr>
            <w:t>$1.1 million from the Town of Aurora – mainly for their share of DC’s for Fire Station 4-5.</w:t>
          </w:r>
        </w:p>
        <w:p w14:paraId="72CC2E76" w14:textId="77777777" w:rsidR="00AC67A0" w:rsidRPr="00C00406" w:rsidRDefault="00AC67A0" w:rsidP="00AC67A0">
          <w:pPr>
            <w:contextualSpacing/>
            <w:jc w:val="both"/>
            <w:rPr>
              <w:rFonts w:eastAsia="Times New Roman" w:cs="Arial"/>
              <w:szCs w:val="24"/>
              <w:lang w:val="en-US"/>
            </w:rPr>
          </w:pPr>
        </w:p>
        <w:p w14:paraId="1FEFB8FC" w14:textId="4B2DB19E" w:rsidR="00B91543" w:rsidRDefault="00B91543" w:rsidP="00B91543">
          <w:pPr>
            <w:contextualSpacing/>
            <w:jc w:val="both"/>
            <w:rPr>
              <w:rFonts w:eastAsia="Times New Roman" w:cs="Arial"/>
              <w:szCs w:val="24"/>
              <w:lang w:val="en-US"/>
            </w:rPr>
          </w:pPr>
          <w:r w:rsidRPr="00E06706">
            <w:rPr>
              <w:rFonts w:eastAsia="Times New Roman" w:cs="Arial"/>
              <w:szCs w:val="24"/>
              <w:lang w:val="en-US"/>
            </w:rPr>
            <w:t xml:space="preserve">The requested Capital Spending Authority </w:t>
          </w:r>
          <w:r w:rsidRPr="004C4307">
            <w:rPr>
              <w:rFonts w:eastAsia="Times New Roman" w:cs="Arial"/>
              <w:szCs w:val="24"/>
              <w:lang w:val="en-US"/>
            </w:rPr>
            <w:t xml:space="preserve">of </w:t>
          </w:r>
          <w:r w:rsidR="004C4307" w:rsidRPr="004C4307">
            <w:rPr>
              <w:rFonts w:eastAsia="Times New Roman" w:cs="Arial"/>
              <w:szCs w:val="24"/>
              <w:lang w:val="en-US"/>
            </w:rPr>
            <w:t>$89.7</w:t>
          </w:r>
          <w:r w:rsidRPr="004C4307">
            <w:rPr>
              <w:rFonts w:eastAsia="Times New Roman" w:cs="Arial"/>
              <w:szCs w:val="24"/>
              <w:lang w:val="en-US"/>
            </w:rPr>
            <w:t xml:space="preserve"> </w:t>
          </w:r>
          <w:r>
            <w:rPr>
              <w:rFonts w:eastAsia="Times New Roman" w:cs="Arial"/>
              <w:szCs w:val="24"/>
              <w:lang w:val="en-US"/>
            </w:rPr>
            <w:t>million includes the following funding requirements by year:</w:t>
          </w:r>
        </w:p>
        <w:p w14:paraId="425EEFCB" w14:textId="79BF4948" w:rsidR="004C4307" w:rsidRDefault="004C4307" w:rsidP="00B91543">
          <w:pPr>
            <w:spacing w:after="0" w:line="240" w:lineRule="auto"/>
            <w:jc w:val="both"/>
          </w:pPr>
        </w:p>
        <w:tbl>
          <w:tblPr>
            <w:tblStyle w:val="TableGrid"/>
            <w:tblW w:w="0" w:type="auto"/>
            <w:tblInd w:w="2362" w:type="dxa"/>
            <w:tblLook w:val="04A0" w:firstRow="1" w:lastRow="0" w:firstColumn="1" w:lastColumn="0" w:noHBand="0" w:noVBand="1"/>
          </w:tblPr>
          <w:tblGrid>
            <w:gridCol w:w="2405"/>
            <w:gridCol w:w="2268"/>
          </w:tblGrid>
          <w:tr w:rsidR="004C4307" w14:paraId="7FAE6B4F" w14:textId="77777777" w:rsidTr="000E1EB9">
            <w:tc>
              <w:tcPr>
                <w:tcW w:w="2405" w:type="dxa"/>
              </w:tcPr>
              <w:p w14:paraId="4F220A6C" w14:textId="77777777" w:rsidR="004C4307" w:rsidRDefault="004C4307" w:rsidP="000E1EB9">
                <w:pPr>
                  <w:contextualSpacing/>
                  <w:jc w:val="both"/>
                  <w:rPr>
                    <w:rFonts w:eastAsia="Times New Roman" w:cs="Arial"/>
                    <w:szCs w:val="24"/>
                    <w:lang w:val="en-US"/>
                  </w:rPr>
                </w:pPr>
                <w:r>
                  <w:rPr>
                    <w:rFonts w:eastAsia="Times New Roman" w:cs="Arial"/>
                    <w:szCs w:val="24"/>
                    <w:lang w:val="en-US"/>
                  </w:rPr>
                  <w:t>Year</w:t>
                </w:r>
              </w:p>
            </w:tc>
            <w:tc>
              <w:tcPr>
                <w:tcW w:w="2268" w:type="dxa"/>
              </w:tcPr>
              <w:p w14:paraId="67F6BC9B" w14:textId="77777777" w:rsidR="004C4307" w:rsidRDefault="004C4307" w:rsidP="000E1EB9">
                <w:pPr>
                  <w:contextualSpacing/>
                  <w:jc w:val="center"/>
                  <w:rPr>
                    <w:rFonts w:eastAsia="Times New Roman" w:cs="Arial"/>
                    <w:szCs w:val="24"/>
                    <w:lang w:val="en-US"/>
                  </w:rPr>
                </w:pPr>
                <w:r>
                  <w:rPr>
                    <w:rFonts w:eastAsia="Times New Roman" w:cs="Arial"/>
                    <w:szCs w:val="24"/>
                    <w:lang w:val="en-US"/>
                  </w:rPr>
                  <w:t>$</w:t>
                </w:r>
              </w:p>
            </w:tc>
          </w:tr>
          <w:tr w:rsidR="004C4307" w14:paraId="02725A6E" w14:textId="77777777" w:rsidTr="000E1EB9">
            <w:tc>
              <w:tcPr>
                <w:tcW w:w="2405" w:type="dxa"/>
              </w:tcPr>
              <w:p w14:paraId="6157B035" w14:textId="77777777" w:rsidR="004C4307" w:rsidRDefault="004C4307" w:rsidP="000E1EB9">
                <w:pPr>
                  <w:contextualSpacing/>
                  <w:jc w:val="both"/>
                  <w:rPr>
                    <w:rFonts w:eastAsia="Times New Roman" w:cs="Arial"/>
                    <w:szCs w:val="24"/>
                    <w:lang w:val="en-US"/>
                  </w:rPr>
                </w:pPr>
                <w:r>
                  <w:rPr>
                    <w:rFonts w:eastAsia="Times New Roman" w:cs="Arial"/>
                    <w:szCs w:val="24"/>
                    <w:lang w:val="en-US"/>
                  </w:rPr>
                  <w:t>2022</w:t>
                </w:r>
              </w:p>
            </w:tc>
            <w:tc>
              <w:tcPr>
                <w:tcW w:w="2268" w:type="dxa"/>
              </w:tcPr>
              <w:p w14:paraId="7C0FBA7D" w14:textId="77777777" w:rsidR="004C4307" w:rsidRDefault="004C4307" w:rsidP="000E1EB9">
                <w:pPr>
                  <w:contextualSpacing/>
                  <w:jc w:val="center"/>
                  <w:rPr>
                    <w:rFonts w:eastAsia="Times New Roman" w:cs="Arial"/>
                    <w:szCs w:val="24"/>
                    <w:lang w:val="en-US"/>
                  </w:rPr>
                </w:pPr>
                <w:r>
                  <w:rPr>
                    <w:rFonts w:eastAsia="Times New Roman" w:cs="Arial"/>
                    <w:szCs w:val="24"/>
                    <w:lang w:val="en-US"/>
                  </w:rPr>
                  <w:t>32,765,000</w:t>
                </w:r>
              </w:p>
            </w:tc>
          </w:tr>
          <w:tr w:rsidR="004C4307" w14:paraId="13F8E534" w14:textId="77777777" w:rsidTr="000E1EB9">
            <w:tc>
              <w:tcPr>
                <w:tcW w:w="2405" w:type="dxa"/>
              </w:tcPr>
              <w:p w14:paraId="7803DBBD" w14:textId="77777777" w:rsidR="004C4307" w:rsidRDefault="004C4307" w:rsidP="000E1EB9">
                <w:pPr>
                  <w:contextualSpacing/>
                  <w:jc w:val="both"/>
                  <w:rPr>
                    <w:rFonts w:eastAsia="Times New Roman" w:cs="Arial"/>
                    <w:szCs w:val="24"/>
                    <w:lang w:val="en-US"/>
                  </w:rPr>
                </w:pPr>
                <w:r>
                  <w:rPr>
                    <w:rFonts w:eastAsia="Times New Roman" w:cs="Arial"/>
                    <w:szCs w:val="24"/>
                    <w:lang w:val="en-US"/>
                  </w:rPr>
                  <w:t>2023</w:t>
                </w:r>
              </w:p>
            </w:tc>
            <w:tc>
              <w:tcPr>
                <w:tcW w:w="2268" w:type="dxa"/>
              </w:tcPr>
              <w:p w14:paraId="4711E131" w14:textId="77777777" w:rsidR="004C4307" w:rsidRDefault="004C4307" w:rsidP="000E1EB9">
                <w:pPr>
                  <w:contextualSpacing/>
                  <w:jc w:val="center"/>
                  <w:rPr>
                    <w:rFonts w:eastAsia="Times New Roman" w:cs="Arial"/>
                    <w:szCs w:val="24"/>
                    <w:lang w:val="en-US"/>
                  </w:rPr>
                </w:pPr>
                <w:r>
                  <w:rPr>
                    <w:rFonts w:eastAsia="Times New Roman" w:cs="Arial"/>
                    <w:szCs w:val="24"/>
                    <w:lang w:val="en-US"/>
                  </w:rPr>
                  <w:t>33,039,000</w:t>
                </w:r>
              </w:p>
            </w:tc>
          </w:tr>
          <w:tr w:rsidR="004C4307" w14:paraId="76168B40" w14:textId="77777777" w:rsidTr="000E1EB9">
            <w:tc>
              <w:tcPr>
                <w:tcW w:w="2405" w:type="dxa"/>
              </w:tcPr>
              <w:p w14:paraId="4E7DAB8B" w14:textId="77777777" w:rsidR="004C4307" w:rsidRDefault="004C4307" w:rsidP="000E1EB9">
                <w:pPr>
                  <w:contextualSpacing/>
                  <w:jc w:val="both"/>
                  <w:rPr>
                    <w:rFonts w:eastAsia="Times New Roman" w:cs="Arial"/>
                    <w:szCs w:val="24"/>
                    <w:lang w:val="en-US"/>
                  </w:rPr>
                </w:pPr>
                <w:r>
                  <w:rPr>
                    <w:rFonts w:eastAsia="Times New Roman" w:cs="Arial"/>
                    <w:szCs w:val="24"/>
                    <w:lang w:val="en-US"/>
                  </w:rPr>
                  <w:t>2024 &amp; beyond</w:t>
                </w:r>
              </w:p>
            </w:tc>
            <w:tc>
              <w:tcPr>
                <w:tcW w:w="2268" w:type="dxa"/>
              </w:tcPr>
              <w:p w14:paraId="462AE16A" w14:textId="77777777" w:rsidR="004C4307" w:rsidRDefault="004C4307" w:rsidP="000E1EB9">
                <w:pPr>
                  <w:contextualSpacing/>
                  <w:jc w:val="center"/>
                  <w:rPr>
                    <w:rFonts w:eastAsia="Times New Roman" w:cs="Arial"/>
                    <w:szCs w:val="24"/>
                    <w:lang w:val="en-US"/>
                  </w:rPr>
                </w:pPr>
                <w:r>
                  <w:rPr>
                    <w:rFonts w:eastAsia="Times New Roman" w:cs="Arial"/>
                    <w:szCs w:val="24"/>
                    <w:lang w:val="en-US"/>
                  </w:rPr>
                  <w:t>23,900,000</w:t>
                </w:r>
              </w:p>
            </w:tc>
          </w:tr>
          <w:tr w:rsidR="004C4307" w14:paraId="7807E2AB" w14:textId="77777777" w:rsidTr="000E1EB9">
            <w:tc>
              <w:tcPr>
                <w:tcW w:w="2405" w:type="dxa"/>
              </w:tcPr>
              <w:p w14:paraId="59E91E18" w14:textId="77777777" w:rsidR="004C4307" w:rsidRPr="00B91543" w:rsidRDefault="004C4307" w:rsidP="000E1EB9">
                <w:pPr>
                  <w:contextualSpacing/>
                  <w:jc w:val="both"/>
                  <w:rPr>
                    <w:rFonts w:eastAsia="Times New Roman" w:cs="Arial"/>
                    <w:b/>
                    <w:szCs w:val="24"/>
                    <w:lang w:val="en-US"/>
                  </w:rPr>
                </w:pPr>
                <w:r w:rsidRPr="00B91543">
                  <w:rPr>
                    <w:rFonts w:eastAsia="Times New Roman" w:cs="Arial"/>
                    <w:b/>
                    <w:szCs w:val="24"/>
                    <w:lang w:val="en-US"/>
                  </w:rPr>
                  <w:t>Total</w:t>
                </w:r>
              </w:p>
            </w:tc>
            <w:tc>
              <w:tcPr>
                <w:tcW w:w="2268" w:type="dxa"/>
              </w:tcPr>
              <w:p w14:paraId="5F3464B2" w14:textId="77777777" w:rsidR="004C4307" w:rsidRPr="00B91543" w:rsidRDefault="004C4307" w:rsidP="000E1EB9">
                <w:pPr>
                  <w:contextualSpacing/>
                  <w:jc w:val="center"/>
                  <w:rPr>
                    <w:rFonts w:eastAsia="Times New Roman" w:cs="Arial"/>
                    <w:b/>
                    <w:szCs w:val="24"/>
                    <w:lang w:val="en-US"/>
                  </w:rPr>
                </w:pPr>
                <w:r>
                  <w:rPr>
                    <w:rFonts w:eastAsia="Times New Roman" w:cs="Arial"/>
                    <w:b/>
                    <w:szCs w:val="24"/>
                    <w:lang w:val="en-US"/>
                  </w:rPr>
                  <w:t>$89,704,000</w:t>
                </w:r>
              </w:p>
            </w:tc>
          </w:tr>
        </w:tbl>
        <w:p w14:paraId="50539F68" w14:textId="68DB5BD5" w:rsidR="00B91543" w:rsidRDefault="00B91543" w:rsidP="00B91543">
          <w:pPr>
            <w:spacing w:after="0" w:line="240" w:lineRule="auto"/>
            <w:jc w:val="both"/>
          </w:pPr>
        </w:p>
        <w:p w14:paraId="51F30467" w14:textId="0ACF0671" w:rsidR="004C4307" w:rsidRPr="001E0534" w:rsidRDefault="00244E5A" w:rsidP="004C4307">
          <w:pPr>
            <w:spacing w:after="0" w:line="240" w:lineRule="auto"/>
            <w:jc w:val="both"/>
          </w:pPr>
          <w:r w:rsidRPr="00244E5A">
            <w:t>In 2023, c</w:t>
          </w:r>
          <w:r w:rsidR="004C4307" w:rsidRPr="00244E5A">
            <w:t>ap</w:t>
          </w:r>
          <w:r w:rsidRPr="00244E5A">
            <w:t>ital requirements close to $15.9</w:t>
          </w:r>
          <w:r w:rsidR="004C4307" w:rsidRPr="00244E5A">
            <w:t xml:space="preserve"> million for various projects i</w:t>
          </w:r>
          <w:r w:rsidRPr="00244E5A">
            <w:t>n the standard program and $17.1</w:t>
          </w:r>
          <w:r w:rsidR="004C4307" w:rsidRPr="00244E5A">
            <w:t xml:space="preserve"> million for major projects ($11,500,000 Mulock Park and $5,000,000 for RJT Outdoor Skating Rink</w:t>
          </w:r>
          <w:r w:rsidRPr="00244E5A">
            <w:t>, $650,000 Fleet Replacement</w:t>
          </w:r>
          <w:r w:rsidR="004C4307" w:rsidRPr="00244E5A">
            <w:t xml:space="preserve">) </w:t>
          </w:r>
          <w:r w:rsidRPr="00244E5A">
            <w:t>which w</w:t>
          </w:r>
          <w:r w:rsidR="004C4307" w:rsidRPr="00244E5A">
            <w:t xml:space="preserve">ill </w:t>
          </w:r>
          <w:r w:rsidR="004C4307" w:rsidRPr="001E0534">
            <w:t>be included as part of the 2023 capital program.  Additional funds of $23.9 million have been identified for 2024 and beyond to complete various projects (</w:t>
          </w:r>
          <w:r>
            <w:t xml:space="preserve">majority of which is for Mulock Park </w:t>
          </w:r>
          <w:r w:rsidR="004C4307" w:rsidRPr="001E0534">
            <w:t>$23.0 million).</w:t>
          </w:r>
        </w:p>
        <w:p w14:paraId="08EA2ACC" w14:textId="77777777" w:rsidR="00B91543" w:rsidRPr="00B91543" w:rsidRDefault="00B91543" w:rsidP="00B91543">
          <w:pPr>
            <w:spacing w:after="0" w:line="240" w:lineRule="auto"/>
            <w:jc w:val="both"/>
            <w:rPr>
              <w:color w:val="FF0000"/>
            </w:rPr>
          </w:pPr>
        </w:p>
        <w:p w14:paraId="598C24F2" w14:textId="67B864B9" w:rsidR="00284029" w:rsidRPr="00824F6D" w:rsidRDefault="00AC67A0" w:rsidP="00824F6D">
          <w:pPr>
            <w:jc w:val="both"/>
          </w:pPr>
          <w:r>
            <w:t>Overall, t</w:t>
          </w:r>
          <w:r w:rsidR="007B4090">
            <w:t>he Ca</w:t>
          </w:r>
          <w:r>
            <w:t>pital Program has been established</w:t>
          </w:r>
          <w:r w:rsidR="00D13B14">
            <w:t xml:space="preserve">, reviewed and </w:t>
          </w:r>
          <w:r w:rsidR="007B4090">
            <w:t>prioritized</w:t>
          </w:r>
          <w:r w:rsidR="00D13B14">
            <w:t xml:space="preserve"> with consideration for both operational and financial capacity to deliver the recommended Capital Program, as well as alignment to</w:t>
          </w:r>
          <w:r w:rsidR="007B4090">
            <w:t xml:space="preserve"> Council Strategic Priorities, the Asset Management Plan and Development Charge (DC) Background St</w:t>
          </w:r>
          <w:r w:rsidR="00824F6D">
            <w:t>udy.</w:t>
          </w:r>
        </w:p>
      </w:sdtContent>
    </w:sdt>
    <w:sdt>
      <w:sdtPr>
        <w:id w:val="-757518450"/>
        <w:lock w:val="sdtContentLocked"/>
        <w:placeholder>
          <w:docPart w:val="586BE0C4ADFD4513B0EED502B5B15763"/>
        </w:placeholder>
      </w:sdtPr>
      <w:sdtEndPr/>
      <w:sdtContent>
        <w:p w14:paraId="598C24F3" w14:textId="77777777" w:rsidR="008B47C8" w:rsidRDefault="00284029" w:rsidP="00DB6206">
          <w:pPr>
            <w:pStyle w:val="Heading2"/>
          </w:pPr>
          <w:r>
            <w:t>Conclusion</w:t>
          </w:r>
        </w:p>
      </w:sdtContent>
    </w:sdt>
    <w:sdt>
      <w:sdtPr>
        <w:rPr>
          <w:lang w:val="en-US"/>
        </w:rPr>
        <w:alias w:val="Conclusion"/>
        <w:tag w:val="Conclusion"/>
        <w:id w:val="-1932663842"/>
        <w:lock w:val="sdtLocked"/>
        <w:placeholder>
          <w:docPart w:val="586BE0C4ADFD4513B0EED502B5B15763"/>
        </w:placeholder>
      </w:sdtPr>
      <w:sdtEndPr/>
      <w:sdtContent>
        <w:sdt>
          <w:sdtPr>
            <w:rPr>
              <w:rFonts w:cs="Arial"/>
              <w:szCs w:val="24"/>
              <w:lang w:val="en-US"/>
            </w:rPr>
            <w:alias w:val="Conclusion"/>
            <w:tag w:val="Conclusion"/>
            <w:id w:val="-894588256"/>
            <w:placeholder>
              <w:docPart w:val="2F3D25EB1E8141E8BEEF6F17A55201BD"/>
            </w:placeholder>
          </w:sdtPr>
          <w:sdtEndPr>
            <w:rPr>
              <w:rFonts w:cstheme="minorBidi"/>
              <w:szCs w:val="22"/>
            </w:rPr>
          </w:sdtEndPr>
          <w:sdtContent>
            <w:p w14:paraId="19E3A658" w14:textId="43C0EBA4" w:rsidR="0008336C" w:rsidRPr="00882484" w:rsidRDefault="0008336C" w:rsidP="0008336C">
              <w:pPr>
                <w:jc w:val="both"/>
                <w:rPr>
                  <w:rFonts w:eastAsia="Times New Roman" w:cs="Arial"/>
                  <w:bCs/>
                  <w:szCs w:val="24"/>
                  <w:lang w:val="en-US"/>
                </w:rPr>
              </w:pPr>
              <w:r>
                <w:rPr>
                  <w:rFonts w:eastAsia="Times New Roman" w:cs="Arial"/>
                  <w:bCs/>
                  <w:szCs w:val="24"/>
                  <w:lang w:val="en-US"/>
                </w:rPr>
                <w:t xml:space="preserve">CoW </w:t>
              </w:r>
              <w:r w:rsidRPr="00E06706">
                <w:rPr>
                  <w:rFonts w:eastAsia="Times New Roman" w:cs="Arial"/>
                  <w:bCs/>
                  <w:szCs w:val="24"/>
                  <w:lang w:val="en-US"/>
                </w:rPr>
                <w:t xml:space="preserve">has been presented with the draft </w:t>
              </w:r>
              <w:r>
                <w:rPr>
                  <w:rFonts w:eastAsia="Times New Roman" w:cs="Arial"/>
                  <w:bCs/>
                  <w:szCs w:val="24"/>
                  <w:lang w:val="en-US"/>
                </w:rPr>
                <w:t>2022</w:t>
              </w:r>
              <w:r w:rsidRPr="00E06706">
                <w:rPr>
                  <w:rFonts w:eastAsia="Times New Roman" w:cs="Arial"/>
                  <w:bCs/>
                  <w:szCs w:val="24"/>
                  <w:lang w:val="en-US"/>
                </w:rPr>
                <w:t xml:space="preserve"> operating and capital budgets. The direction provided with respect to the staff reco</w:t>
              </w:r>
              <w:r w:rsidR="00865BC6">
                <w:rPr>
                  <w:rFonts w:eastAsia="Times New Roman" w:cs="Arial"/>
                  <w:bCs/>
                  <w:szCs w:val="24"/>
                  <w:lang w:val="en-US"/>
                </w:rPr>
                <w:t>mmendations on the above will be tabled at the December 13, 2021</w:t>
              </w:r>
              <w:r w:rsidRPr="00E06706">
                <w:rPr>
                  <w:rFonts w:eastAsia="Times New Roman" w:cs="Arial"/>
                  <w:bCs/>
                  <w:szCs w:val="24"/>
                  <w:lang w:val="en-US"/>
                </w:rPr>
                <w:t xml:space="preserve"> Council</w:t>
              </w:r>
              <w:r w:rsidR="00865BC6">
                <w:rPr>
                  <w:rFonts w:eastAsia="Times New Roman" w:cs="Arial"/>
                  <w:bCs/>
                  <w:szCs w:val="24"/>
                  <w:lang w:val="en-US"/>
                </w:rPr>
                <w:t xml:space="preserve"> meeting</w:t>
              </w:r>
              <w:r w:rsidRPr="00E06706">
                <w:rPr>
                  <w:rFonts w:eastAsia="Times New Roman" w:cs="Arial"/>
                  <w:bCs/>
                  <w:szCs w:val="24"/>
                  <w:lang w:val="en-US"/>
                </w:rPr>
                <w:t xml:space="preserve"> for adoption of the </w:t>
              </w:r>
              <w:r w:rsidR="00865BC6">
                <w:rPr>
                  <w:rFonts w:eastAsia="Times New Roman" w:cs="Arial"/>
                  <w:bCs/>
                  <w:szCs w:val="24"/>
                  <w:lang w:val="en-US"/>
                </w:rPr>
                <w:t>2022</w:t>
              </w:r>
              <w:r w:rsidRPr="00E06706">
                <w:rPr>
                  <w:rFonts w:eastAsia="Times New Roman" w:cs="Arial"/>
                  <w:bCs/>
                  <w:szCs w:val="24"/>
                  <w:lang w:val="en-US"/>
                </w:rPr>
                <w:t xml:space="preserve"> budgets.</w:t>
              </w:r>
            </w:p>
          </w:sdtContent>
        </w:sdt>
        <w:p w14:paraId="0AD62758" w14:textId="7CF1BB5B" w:rsidR="0008336C" w:rsidRDefault="0008336C" w:rsidP="0008336C">
          <w:pPr>
            <w:jc w:val="both"/>
            <w:rPr>
              <w:lang w:val="en-US"/>
            </w:rPr>
          </w:pPr>
          <w:r>
            <w:rPr>
              <w:lang w:val="en-US"/>
            </w:rPr>
            <w:t>To complete the budget process</w:t>
          </w:r>
          <w:r w:rsidR="00865BC6">
            <w:rPr>
              <w:lang w:val="en-US"/>
            </w:rPr>
            <w:t xml:space="preserve"> in 2022</w:t>
          </w:r>
          <w:r>
            <w:rPr>
              <w:lang w:val="en-US"/>
            </w:rPr>
            <w:t>:</w:t>
          </w:r>
        </w:p>
        <w:p w14:paraId="5D217465" w14:textId="77777777" w:rsidR="00865BC6" w:rsidRPr="00EB438E" w:rsidRDefault="00865BC6" w:rsidP="00865BC6">
          <w:pPr>
            <w:pStyle w:val="ListParagraph"/>
            <w:numPr>
              <w:ilvl w:val="0"/>
              <w:numId w:val="10"/>
            </w:numPr>
            <w:jc w:val="both"/>
            <w:rPr>
              <w:lang w:val="en-US"/>
            </w:rPr>
          </w:pPr>
          <w:r w:rsidRPr="00BF42D7">
            <w:rPr>
              <w:rFonts w:eastAsia="Times New Roman" w:cs="Arial"/>
              <w:bCs/>
              <w:szCs w:val="24"/>
              <w:lang w:val="en-US"/>
            </w:rPr>
            <w:t>The Reserve</w:t>
          </w:r>
          <w:r>
            <w:rPr>
              <w:rFonts w:eastAsia="Times New Roman" w:cs="Arial"/>
              <w:bCs/>
              <w:szCs w:val="24"/>
              <w:lang w:val="en-US"/>
            </w:rPr>
            <w:t>s</w:t>
          </w:r>
          <w:r w:rsidRPr="00BF42D7">
            <w:rPr>
              <w:rFonts w:eastAsia="Times New Roman" w:cs="Arial"/>
              <w:bCs/>
              <w:szCs w:val="24"/>
              <w:lang w:val="en-US"/>
            </w:rPr>
            <w:t xml:space="preserve"> and Reserve Fund</w:t>
          </w:r>
          <w:r>
            <w:rPr>
              <w:rFonts w:eastAsia="Times New Roman" w:cs="Arial"/>
              <w:bCs/>
              <w:szCs w:val="24"/>
              <w:lang w:val="en-US"/>
            </w:rPr>
            <w:t>s</w:t>
          </w:r>
          <w:r w:rsidRPr="00BF42D7">
            <w:rPr>
              <w:rFonts w:eastAsia="Times New Roman" w:cs="Arial"/>
              <w:bCs/>
              <w:szCs w:val="24"/>
              <w:lang w:val="en-US"/>
            </w:rPr>
            <w:t xml:space="preserve"> Budget</w:t>
          </w:r>
          <w:r>
            <w:rPr>
              <w:rFonts w:eastAsia="Times New Roman" w:cs="Arial"/>
              <w:bCs/>
              <w:szCs w:val="24"/>
              <w:lang w:val="en-US"/>
            </w:rPr>
            <w:t xml:space="preserve"> will be presented to Council. It is based on the approved operating and Capital Budgets.</w:t>
          </w:r>
        </w:p>
        <w:p w14:paraId="677B2ED7" w14:textId="77777777" w:rsidR="00865BC6" w:rsidRDefault="00865BC6" w:rsidP="00865BC6">
          <w:pPr>
            <w:pStyle w:val="ListParagraph"/>
            <w:numPr>
              <w:ilvl w:val="0"/>
              <w:numId w:val="10"/>
            </w:numPr>
            <w:jc w:val="both"/>
            <w:rPr>
              <w:lang w:val="en-US"/>
            </w:rPr>
          </w:pPr>
          <w:r>
            <w:rPr>
              <w:lang w:val="en-US"/>
            </w:rPr>
            <w:t>The Budget will be presented in Financial Statement format</w:t>
          </w:r>
        </w:p>
        <w:p w14:paraId="403A8E3A" w14:textId="063B9676" w:rsidR="00B42599" w:rsidRDefault="00865BC6" w:rsidP="008B47C8">
          <w:pPr>
            <w:pStyle w:val="ListParagraph"/>
            <w:numPr>
              <w:ilvl w:val="0"/>
              <w:numId w:val="10"/>
            </w:numPr>
            <w:jc w:val="both"/>
            <w:rPr>
              <w:lang w:val="en-US"/>
            </w:rPr>
          </w:pPr>
          <w:r>
            <w:rPr>
              <w:lang w:val="en-US"/>
            </w:rPr>
            <w:t>There will be quarterly Financial Updates on the operating results and delivery of the Capital Program.</w:t>
          </w:r>
        </w:p>
        <w:p w14:paraId="3707D734" w14:textId="77777777" w:rsidR="00B42599" w:rsidRPr="00B42599" w:rsidRDefault="00B42599" w:rsidP="00B42599">
          <w:pPr>
            <w:pStyle w:val="ListParagraph"/>
            <w:numPr>
              <w:ilvl w:val="0"/>
              <w:numId w:val="0"/>
            </w:numPr>
            <w:ind w:left="720"/>
            <w:jc w:val="both"/>
            <w:rPr>
              <w:lang w:val="en-US"/>
            </w:rPr>
          </w:pPr>
        </w:p>
        <w:p w14:paraId="598C24F4" w14:textId="7ADB5DD0" w:rsidR="00284029" w:rsidRPr="008B47C8" w:rsidRDefault="00B42599" w:rsidP="008B47C8">
          <w:pPr>
            <w:rPr>
              <w:lang w:val="en-US"/>
            </w:rPr>
          </w:pPr>
          <w:r>
            <w:rPr>
              <w:lang w:val="en-US"/>
            </w:rPr>
            <w:t>In summary, the 2022 Budget achieves a balance that promotes affordability while delivery service excellence and building an extraordinary community that is sustainable now and into the future.</w:t>
          </w:r>
        </w:p>
      </w:sdtContent>
    </w:sdt>
    <w:sdt>
      <w:sdtPr>
        <w:id w:val="-1128922162"/>
        <w:lock w:val="sdtContentLocked"/>
        <w:placeholder>
          <w:docPart w:val="409A607AC8854A8A9FD826FD33C12E83"/>
        </w:placeholder>
      </w:sdtPr>
      <w:sdtEndPr/>
      <w:sdtContent>
        <w:p w14:paraId="598C24F5" w14:textId="77777777" w:rsidR="00B275B0" w:rsidRPr="00B275B0" w:rsidRDefault="004D56F8" w:rsidP="00DB6206">
          <w:pPr>
            <w:pStyle w:val="Heading2"/>
          </w:pPr>
          <w:r>
            <w:t>Business Plan and Strategic Plan Linkages</w:t>
          </w:r>
        </w:p>
      </w:sdtContent>
    </w:sdt>
    <w:sdt>
      <w:sdtPr>
        <w:rPr>
          <w:rFonts w:cs="Times New Roman"/>
          <w:szCs w:val="20"/>
          <w:lang w:eastAsia="ja-JP"/>
        </w:rPr>
        <w:alias w:val="Business Plan and Strategic Plan Linkages"/>
        <w:tag w:val="Business Plan and Strategic Plan Linkages"/>
        <w:id w:val="168291211"/>
        <w:lock w:val="sdtLocked"/>
        <w:placeholder>
          <w:docPart w:val="745BE06263E34586B2EF0028C0F65310"/>
        </w:placeholder>
      </w:sdtPr>
      <w:sdtEndPr/>
      <w:sdtContent>
        <w:sdt>
          <w:sdtPr>
            <w:rPr>
              <w:rFonts w:cs="Times New Roman"/>
              <w:szCs w:val="20"/>
              <w:lang w:eastAsia="ja-JP"/>
            </w:rPr>
            <w:alias w:val="Business Plan and Strategic Plan Linkages"/>
            <w:tag w:val="Business Plan and Strategic Plan Linkages"/>
            <w:id w:val="-1430649194"/>
            <w:placeholder>
              <w:docPart w:val="95E5E16AB7A448C7B9CA2C09527549ED"/>
            </w:placeholder>
          </w:sdtPr>
          <w:sdtEndPr/>
          <w:sdtContent>
            <w:p w14:paraId="5E1E8C46" w14:textId="77777777" w:rsidR="00D123D2" w:rsidRDefault="00B36055" w:rsidP="00B36055">
              <w:r>
                <w:t>The 2022 budget achieves long term sustainability by continuing the practice of utilizing assessment growth revenues to fund growth related expenditures only.  The tax-supported operating budget does not include one-time fund to balance the budget.</w:t>
              </w:r>
              <w:r w:rsidR="00AF40D3">
                <w:t xml:space="preserve">  </w:t>
              </w:r>
            </w:p>
            <w:p w14:paraId="7A20A614" w14:textId="4DF9F316" w:rsidR="00B36055" w:rsidRDefault="00AF40D3" w:rsidP="00B36055">
              <w:r>
                <w:t xml:space="preserve">The capital budget allows for infrastructure investment and asset replacements to keep </w:t>
              </w:r>
              <w:r w:rsidR="00B42599">
                <w:t xml:space="preserve">the </w:t>
              </w:r>
              <w:r>
                <w:t>Town’s assets in a state of good repair.</w:t>
              </w:r>
            </w:p>
            <w:p w14:paraId="519048C0" w14:textId="77777777" w:rsidR="00B36055" w:rsidRDefault="00B36055" w:rsidP="00B36055">
              <w:pPr>
                <w:rPr>
                  <w:lang w:val="en-US"/>
                </w:rPr>
              </w:pPr>
              <w:r>
                <w:rPr>
                  <w:lang w:val="en-US"/>
                </w:rPr>
                <w:t>The 2022 budget takes into consideration recommendations from the Fiscal Strategy:</w:t>
              </w:r>
            </w:p>
            <w:p w14:paraId="2743C57E" w14:textId="77777777" w:rsidR="00B36055" w:rsidRDefault="00B36055" w:rsidP="00B36055">
              <w:pPr>
                <w:pStyle w:val="ListParagraph"/>
                <w:numPr>
                  <w:ilvl w:val="0"/>
                  <w:numId w:val="11"/>
                </w:numPr>
                <w:rPr>
                  <w:lang w:val="en-US"/>
                </w:rPr>
              </w:pPr>
              <w:r>
                <w:rPr>
                  <w:lang w:val="en-US"/>
                </w:rPr>
                <w:t xml:space="preserve">continue to </w:t>
              </w:r>
              <w:r w:rsidRPr="00A42031">
                <w:rPr>
                  <w:lang w:val="en-US"/>
                </w:rPr>
                <w:t>increase contributions to reserves to build them to more appropriate levels</w:t>
              </w:r>
              <w:r>
                <w:rPr>
                  <w:lang w:val="en-US"/>
                </w:rPr>
                <w:t xml:space="preserve">; </w:t>
              </w:r>
            </w:p>
            <w:p w14:paraId="6DFC4125" w14:textId="77777777" w:rsidR="00B36055" w:rsidRDefault="00B36055" w:rsidP="00B36055">
              <w:pPr>
                <w:pStyle w:val="ListParagraph"/>
                <w:numPr>
                  <w:ilvl w:val="0"/>
                  <w:numId w:val="11"/>
                </w:numPr>
                <w:rPr>
                  <w:lang w:val="en-US"/>
                </w:rPr>
              </w:pPr>
              <w:r w:rsidRPr="00A42031">
                <w:rPr>
                  <w:lang w:val="en-US"/>
                </w:rPr>
                <w:t>integrate asset management plans with the budget process</w:t>
              </w:r>
              <w:r>
                <w:rPr>
                  <w:lang w:val="en-US"/>
                </w:rPr>
                <w:t xml:space="preserve">; </w:t>
              </w:r>
            </w:p>
            <w:p w14:paraId="015C287F" w14:textId="77777777" w:rsidR="00B36055" w:rsidRDefault="00B36055" w:rsidP="00B36055">
              <w:pPr>
                <w:pStyle w:val="ListParagraph"/>
                <w:numPr>
                  <w:ilvl w:val="0"/>
                  <w:numId w:val="11"/>
                </w:numPr>
                <w:rPr>
                  <w:lang w:val="en-US"/>
                </w:rPr>
              </w:pPr>
              <w:r w:rsidRPr="00A42031">
                <w:rPr>
                  <w:lang w:val="en-US"/>
                </w:rPr>
                <w:t>re</w:t>
              </w:r>
              <w:r>
                <w:rPr>
                  <w:lang w:val="en-US"/>
                </w:rPr>
                <w:t>fine the capital budget process; and</w:t>
              </w:r>
            </w:p>
            <w:p w14:paraId="598C24F6" w14:textId="67114533" w:rsidR="00B275B0" w:rsidRPr="004C228A" w:rsidRDefault="00B36055" w:rsidP="00DD20D6">
              <w:pPr>
                <w:pStyle w:val="ListParagraph"/>
                <w:numPr>
                  <w:ilvl w:val="0"/>
                  <w:numId w:val="11"/>
                </w:numPr>
                <w:rPr>
                  <w:rFonts w:cstheme="minorBidi"/>
                  <w:szCs w:val="22"/>
                  <w:lang w:eastAsia="en-US"/>
                </w:rPr>
              </w:pPr>
              <w:r>
                <w:rPr>
                  <w:lang w:val="en-US"/>
                </w:rPr>
                <w:t>water and wastewater operating budgets are based on the updated six-year financial plans</w:t>
              </w:r>
              <w:r w:rsidR="004C228A">
                <w:rPr>
                  <w:lang w:val="en-US"/>
                </w:rPr>
                <w:t>.</w:t>
              </w:r>
              <w:r>
                <w:rPr>
                  <w:lang w:val="en-US"/>
                </w:rPr>
                <w:t xml:space="preserve"> </w:t>
              </w:r>
            </w:p>
          </w:sdtContent>
        </w:sdt>
      </w:sdtContent>
    </w:sdt>
    <w:sdt>
      <w:sdtPr>
        <w:id w:val="1087346687"/>
        <w:lock w:val="sdtContentLocked"/>
        <w:placeholder>
          <w:docPart w:val="409A607AC8854A8A9FD826FD33C12E83"/>
        </w:placeholder>
      </w:sdtPr>
      <w:sdtEndPr/>
      <w:sdtContent>
        <w:p w14:paraId="598C24F7" w14:textId="77777777" w:rsidR="00B275B0" w:rsidRPr="00B275B0" w:rsidRDefault="004D56F8" w:rsidP="00DB6206">
          <w:pPr>
            <w:pStyle w:val="Heading2"/>
          </w:pPr>
          <w:r>
            <w:t>Consultation</w:t>
          </w:r>
        </w:p>
      </w:sdtContent>
    </w:sdt>
    <w:sdt>
      <w:sdtPr>
        <w:alias w:val="Consultation"/>
        <w:tag w:val="Consultation"/>
        <w:id w:val="40109560"/>
        <w:lock w:val="sdtLocked"/>
        <w:placeholder>
          <w:docPart w:val="C48CF7890131480485ACCAA75F367DCE"/>
        </w:placeholder>
      </w:sdtPr>
      <w:sdtEndPr/>
      <w:sdtContent>
        <w:p w14:paraId="371F879A" w14:textId="75DC4C6C" w:rsidR="00B36055" w:rsidRDefault="00B36055" w:rsidP="00B36055">
          <w:r>
            <w:t>All members of O</w:t>
          </w:r>
          <w:r w:rsidR="00824F6D">
            <w:t xml:space="preserve">perational </w:t>
          </w:r>
          <w:r>
            <w:t>L</w:t>
          </w:r>
          <w:r w:rsidR="00824F6D">
            <w:t xml:space="preserve">eadership </w:t>
          </w:r>
          <w:r>
            <w:t>T</w:t>
          </w:r>
          <w:r w:rsidR="00824F6D">
            <w:t>eam (OLT)</w:t>
          </w:r>
          <w:r>
            <w:t xml:space="preserve"> and S</w:t>
          </w:r>
          <w:r w:rsidR="00824F6D">
            <w:t xml:space="preserve">enior </w:t>
          </w:r>
          <w:r>
            <w:t>L</w:t>
          </w:r>
          <w:r w:rsidR="00824F6D">
            <w:t xml:space="preserve">eadership </w:t>
          </w:r>
          <w:r>
            <w:t>T</w:t>
          </w:r>
          <w:r w:rsidR="00824F6D">
            <w:t>eam (SLT)</w:t>
          </w:r>
          <w:r>
            <w:t xml:space="preserve"> and their staff participated in the preparation and review of the 2022 draft budgets.</w:t>
          </w:r>
        </w:p>
        <w:p w14:paraId="7E80107D" w14:textId="77777777" w:rsidR="00B36055" w:rsidRDefault="00B36055" w:rsidP="00DD20D6">
          <w:r>
            <w:t>Corporate Communications provided valuable support and assistance in the 2022 budget engagement process.</w:t>
          </w:r>
        </w:p>
        <w:p w14:paraId="56218C36" w14:textId="693C16FA" w:rsidR="00B36055" w:rsidRPr="00D123D2" w:rsidRDefault="00B36055" w:rsidP="00D123D2">
          <w:r w:rsidRPr="00E06706">
            <w:rPr>
              <w:rFonts w:eastAsia="Times New Roman" w:cs="Arial"/>
              <w:szCs w:val="24"/>
              <w:lang w:val="en-US"/>
            </w:rPr>
            <w:t>Members of Council provided direction, comments and questions at the Co</w:t>
          </w:r>
          <w:r>
            <w:rPr>
              <w:rFonts w:eastAsia="Times New Roman" w:cs="Arial"/>
              <w:szCs w:val="24"/>
              <w:lang w:val="en-US"/>
            </w:rPr>
            <w:t>W</w:t>
          </w:r>
          <w:r w:rsidRPr="00E06706">
            <w:rPr>
              <w:rFonts w:eastAsia="Times New Roman" w:cs="Arial"/>
              <w:szCs w:val="24"/>
              <w:lang w:val="en-US"/>
            </w:rPr>
            <w:t xml:space="preserve"> meetings on </w:t>
          </w:r>
          <w:r>
            <w:rPr>
              <w:rFonts w:eastAsia="Times New Roman" w:cs="Arial"/>
              <w:szCs w:val="24"/>
              <w:lang w:val="en-US"/>
            </w:rPr>
            <w:t>May 3</w:t>
          </w:r>
          <w:r w:rsidRPr="00E06706">
            <w:rPr>
              <w:rFonts w:eastAsia="Times New Roman" w:cs="Arial"/>
              <w:szCs w:val="24"/>
              <w:lang w:val="en-US"/>
            </w:rPr>
            <w:t xml:space="preserve"> and October</w:t>
          </w:r>
          <w:r>
            <w:rPr>
              <w:rFonts w:eastAsia="Times New Roman" w:cs="Arial"/>
              <w:szCs w:val="24"/>
              <w:lang w:val="en-US"/>
            </w:rPr>
            <w:t xml:space="preserve"> 4,</w:t>
          </w:r>
          <w:r w:rsidRPr="00E06706">
            <w:rPr>
              <w:rFonts w:eastAsia="Times New Roman" w:cs="Arial"/>
              <w:szCs w:val="24"/>
              <w:lang w:val="en-US"/>
            </w:rPr>
            <w:t xml:space="preserve"> </w:t>
          </w:r>
          <w:r>
            <w:rPr>
              <w:rFonts w:eastAsia="Times New Roman" w:cs="Arial"/>
              <w:szCs w:val="24"/>
              <w:lang w:val="en-US"/>
            </w:rPr>
            <w:t>2021</w:t>
          </w:r>
          <w:r w:rsidRPr="00E06706">
            <w:rPr>
              <w:rFonts w:eastAsia="Times New Roman" w:cs="Arial"/>
              <w:szCs w:val="24"/>
              <w:lang w:val="en-US"/>
            </w:rPr>
            <w:t xml:space="preserve">; and at the Special Committee of the Whole meetings on </w:t>
          </w:r>
          <w:r w:rsidRPr="00D123D2">
            <w:t>October 18 and November 8, 2020.</w:t>
          </w:r>
        </w:p>
        <w:p w14:paraId="600CE19C" w14:textId="77777777" w:rsidR="00B36055" w:rsidRPr="00D123D2" w:rsidRDefault="00B36055" w:rsidP="00D123D2">
          <w:pPr>
            <w:rPr>
              <w:b/>
            </w:rPr>
          </w:pPr>
          <w:r w:rsidRPr="00D123D2">
            <w:rPr>
              <w:b/>
            </w:rPr>
            <w:t>Joint Council Committee (JCC)</w:t>
          </w:r>
        </w:p>
        <w:p w14:paraId="018FED6F" w14:textId="3B630569" w:rsidR="00B36055" w:rsidRPr="00D123D2" w:rsidRDefault="00B36055" w:rsidP="00D123D2">
          <w:pPr>
            <w:rPr>
              <w:rFonts w:eastAsia="Times New Roman" w:cs="Arial"/>
              <w:szCs w:val="24"/>
              <w:lang w:val="en-US"/>
            </w:rPr>
          </w:pPr>
          <w:r w:rsidRPr="00D123D2">
            <w:t>A special Joint Council Committee (JCC</w:t>
          </w:r>
          <w:r w:rsidRPr="00E06706">
            <w:rPr>
              <w:rFonts w:eastAsia="Times New Roman" w:cs="Arial"/>
              <w:szCs w:val="24"/>
              <w:lang w:val="en-US"/>
            </w:rPr>
            <w:t xml:space="preserve">) meeting was held on </w:t>
          </w:r>
          <w:r>
            <w:rPr>
              <w:rFonts w:eastAsia="Times New Roman" w:cs="Arial"/>
              <w:szCs w:val="24"/>
              <w:lang w:val="en-US"/>
            </w:rPr>
            <w:t xml:space="preserve">October 18, 2021 </w:t>
          </w:r>
          <w:r w:rsidRPr="00E06706">
            <w:rPr>
              <w:rFonts w:eastAsia="Times New Roman" w:cs="Arial"/>
              <w:szCs w:val="24"/>
              <w:lang w:val="en-US"/>
            </w:rPr>
            <w:t>to review and make a recommendation on the 202</w:t>
          </w:r>
          <w:r>
            <w:rPr>
              <w:rFonts w:eastAsia="Times New Roman" w:cs="Arial"/>
              <w:szCs w:val="24"/>
              <w:lang w:val="en-US"/>
            </w:rPr>
            <w:t xml:space="preserve">2 </w:t>
          </w:r>
          <w:r w:rsidRPr="00E06706">
            <w:rPr>
              <w:rFonts w:eastAsia="Times New Roman" w:cs="Arial"/>
              <w:szCs w:val="24"/>
              <w:lang w:val="en-US"/>
            </w:rPr>
            <w:t>Central York Fi</w:t>
          </w:r>
          <w:r>
            <w:rPr>
              <w:rFonts w:eastAsia="Times New Roman" w:cs="Arial"/>
              <w:szCs w:val="24"/>
              <w:lang w:val="en-US"/>
            </w:rPr>
            <w:t xml:space="preserve">re Services (CYFS) budget.  </w:t>
          </w:r>
          <w:r w:rsidRPr="00E06706">
            <w:rPr>
              <w:rFonts w:eastAsia="Times New Roman" w:cs="Arial"/>
              <w:szCs w:val="24"/>
              <w:lang w:val="en-US"/>
            </w:rPr>
            <w:t xml:space="preserve">Aurora </w:t>
          </w:r>
          <w:r>
            <w:rPr>
              <w:rFonts w:eastAsia="Times New Roman" w:cs="Arial"/>
              <w:szCs w:val="24"/>
              <w:lang w:val="en-US"/>
            </w:rPr>
            <w:t>Council</w:t>
          </w:r>
          <w:r w:rsidRPr="00E06706">
            <w:rPr>
              <w:rFonts w:eastAsia="Times New Roman" w:cs="Arial"/>
              <w:szCs w:val="24"/>
              <w:lang w:val="en-US"/>
            </w:rPr>
            <w:t xml:space="preserve"> review</w:t>
          </w:r>
          <w:r>
            <w:rPr>
              <w:rFonts w:eastAsia="Times New Roman" w:cs="Arial"/>
              <w:szCs w:val="24"/>
              <w:lang w:val="en-US"/>
            </w:rPr>
            <w:t>ed</w:t>
          </w:r>
          <w:r w:rsidRPr="00E06706">
            <w:rPr>
              <w:rFonts w:eastAsia="Times New Roman" w:cs="Arial"/>
              <w:szCs w:val="24"/>
              <w:lang w:val="en-US"/>
            </w:rPr>
            <w:t xml:space="preserve"> the budget on</w:t>
          </w:r>
          <w:r>
            <w:rPr>
              <w:rFonts w:eastAsia="Times New Roman" w:cs="Arial"/>
              <w:szCs w:val="24"/>
              <w:lang w:val="en-US"/>
            </w:rPr>
            <w:t xml:space="preserve"> </w:t>
          </w:r>
          <w:r w:rsidR="004C228A" w:rsidRPr="004C228A">
            <w:rPr>
              <w:rFonts w:eastAsia="Times New Roman" w:cs="Arial"/>
              <w:szCs w:val="24"/>
              <w:lang w:val="en-US"/>
            </w:rPr>
            <w:t>October 26</w:t>
          </w:r>
          <w:r w:rsidRPr="00E06706">
            <w:rPr>
              <w:rFonts w:eastAsia="Times New Roman" w:cs="Arial"/>
              <w:szCs w:val="24"/>
              <w:lang w:val="en-US"/>
            </w:rPr>
            <w:t>, 20</w:t>
          </w:r>
          <w:r>
            <w:rPr>
              <w:rFonts w:eastAsia="Times New Roman" w:cs="Arial"/>
              <w:szCs w:val="24"/>
              <w:lang w:val="en-US"/>
            </w:rPr>
            <w:t>21 and</w:t>
          </w:r>
          <w:r w:rsidRPr="00E06706">
            <w:rPr>
              <w:rFonts w:eastAsia="Times New Roman" w:cs="Arial"/>
              <w:szCs w:val="24"/>
              <w:lang w:val="en-US"/>
            </w:rPr>
            <w:t xml:space="preserve"> </w:t>
          </w:r>
          <w:r>
            <w:rPr>
              <w:rFonts w:eastAsia="Times New Roman" w:cs="Arial"/>
              <w:szCs w:val="24"/>
              <w:lang w:val="en-US"/>
            </w:rPr>
            <w:t>had no formal</w:t>
          </w:r>
          <w:r w:rsidRPr="00E06706">
            <w:rPr>
              <w:rFonts w:eastAsia="Times New Roman" w:cs="Arial"/>
              <w:szCs w:val="24"/>
              <w:lang w:val="en-US"/>
            </w:rPr>
            <w:t xml:space="preserve"> </w:t>
          </w:r>
          <w:r>
            <w:rPr>
              <w:rFonts w:eastAsia="Times New Roman" w:cs="Arial"/>
              <w:szCs w:val="24"/>
              <w:lang w:val="en-US"/>
            </w:rPr>
            <w:t>comments.</w:t>
          </w:r>
          <w:r w:rsidR="004C228A">
            <w:rPr>
              <w:rFonts w:eastAsia="Times New Roman" w:cs="Arial"/>
              <w:szCs w:val="24"/>
              <w:lang w:val="en-US"/>
            </w:rPr>
            <w:t xml:space="preserve">  The Fire Chief also made a budget presentation to the Aurora Budget Committee on November 15, 2021.</w:t>
          </w:r>
        </w:p>
        <w:p w14:paraId="09946C7B" w14:textId="77777777" w:rsidR="00B36055" w:rsidRPr="00E06706" w:rsidRDefault="00B36055" w:rsidP="00B36055">
          <w:pPr>
            <w:tabs>
              <w:tab w:val="left" w:pos="1440"/>
            </w:tabs>
            <w:rPr>
              <w:rFonts w:eastAsia="Times New Roman" w:cs="Arial"/>
              <w:b/>
              <w:szCs w:val="24"/>
              <w:lang w:val="en-US"/>
            </w:rPr>
          </w:pPr>
          <w:r w:rsidRPr="00E06706">
            <w:rPr>
              <w:rFonts w:eastAsia="Times New Roman" w:cs="Arial"/>
              <w:b/>
              <w:szCs w:val="24"/>
              <w:lang w:val="en-US"/>
            </w:rPr>
            <w:t>Newmarket Public Library Board</w:t>
          </w:r>
        </w:p>
        <w:p w14:paraId="6C355541" w14:textId="202C242D" w:rsidR="00D123D2" w:rsidRPr="00D123D2" w:rsidRDefault="00B36055" w:rsidP="00D123D2">
          <w:pPr>
            <w:rPr>
              <w:b/>
            </w:rPr>
          </w:pPr>
          <w:r>
            <w:rPr>
              <w:rFonts w:cs="Times New Roman"/>
              <w:szCs w:val="20"/>
              <w:lang w:eastAsia="ja-JP"/>
            </w:rPr>
            <w:t xml:space="preserve">Newmarket Library Board reviewed and recommended the capital and operating decision packages at their board meetings held on May 19 and June 16, 2021 </w:t>
          </w:r>
          <w:r w:rsidRPr="00D123D2">
            <w:t>respectively.</w:t>
          </w:r>
        </w:p>
        <w:p w14:paraId="74F5A8E0" w14:textId="77777777" w:rsidR="00B36055" w:rsidRPr="00D123D2" w:rsidRDefault="00B36055" w:rsidP="00D123D2">
          <w:pPr>
            <w:rPr>
              <w:b/>
            </w:rPr>
          </w:pPr>
          <w:r w:rsidRPr="00D123D2">
            <w:rPr>
              <w:b/>
            </w:rPr>
            <w:t>Other Boards and Committees</w:t>
          </w:r>
        </w:p>
        <w:p w14:paraId="598C24F8" w14:textId="40133916" w:rsidR="00B275B0" w:rsidRPr="00D123D2" w:rsidRDefault="00B36055" w:rsidP="00D123D2">
          <w:pPr>
            <w:tabs>
              <w:tab w:val="left" w:pos="1440"/>
            </w:tabs>
            <w:rPr>
              <w:rFonts w:eastAsia="Times New Roman" w:cs="Arial"/>
              <w:szCs w:val="24"/>
              <w:lang w:val="en-US"/>
            </w:rPr>
          </w:pPr>
          <w:r w:rsidRPr="00D123D2">
            <w:rPr>
              <w:rFonts w:eastAsia="Times New Roman" w:cs="Arial"/>
              <w:szCs w:val="24"/>
              <w:lang w:val="en-US"/>
            </w:rPr>
            <w:t>There have been no budget requests from any of the boards or committees, including the Newmarket Downtown BIA.</w:t>
          </w:r>
        </w:p>
      </w:sdtContent>
    </w:sdt>
    <w:sdt>
      <w:sdtPr>
        <w:id w:val="592751412"/>
        <w:lock w:val="sdtContentLocked"/>
        <w:placeholder>
          <w:docPart w:val="409A607AC8854A8A9FD826FD33C12E83"/>
        </w:placeholder>
      </w:sdtPr>
      <w:sdtEndPr/>
      <w:sdtContent>
        <w:p w14:paraId="598C24F9" w14:textId="77777777" w:rsidR="00B275B0" w:rsidRPr="00B275B0" w:rsidRDefault="004D56F8" w:rsidP="00DB6206">
          <w:pPr>
            <w:pStyle w:val="Heading2"/>
          </w:pPr>
          <w:r>
            <w:t>Human Resource Considerations</w:t>
          </w:r>
        </w:p>
      </w:sdtContent>
    </w:sdt>
    <w:sdt>
      <w:sdtPr>
        <w:rPr>
          <w:rFonts w:cs="Times New Roman"/>
          <w:szCs w:val="20"/>
          <w:lang w:eastAsia="ja-JP"/>
        </w:rPr>
        <w:alias w:val="Human Resource Considerations"/>
        <w:tag w:val="Human Resource Considerations"/>
        <w:id w:val="1682859680"/>
        <w:lock w:val="sdtLocked"/>
        <w:placeholder>
          <w:docPart w:val="3021CCFA793E4BD5BBA6473C9049C70B"/>
        </w:placeholder>
      </w:sdtPr>
      <w:sdtEndPr>
        <w:rPr>
          <w:rFonts w:cstheme="minorBidi"/>
          <w:szCs w:val="22"/>
          <w:lang w:eastAsia="en-US"/>
        </w:rPr>
      </w:sdtEndPr>
      <w:sdtContent>
        <w:p w14:paraId="6A5390E7" w14:textId="7137F9E5" w:rsidR="00C6352F" w:rsidRDefault="00C6352F" w:rsidP="00C6352F">
          <w:pPr>
            <w:ind w:left="66"/>
            <w:rPr>
              <w:lang w:val="en-US"/>
            </w:rPr>
          </w:pPr>
          <w:r>
            <w:t xml:space="preserve">Six </w:t>
          </w:r>
          <w:r>
            <w:rPr>
              <w:lang w:val="en-US"/>
            </w:rPr>
            <w:t>Tax-supported staffing requests include:</w:t>
          </w:r>
        </w:p>
        <w:p w14:paraId="22EADD7D" w14:textId="579FCCB6" w:rsidR="00C6352F" w:rsidRPr="004F120A" w:rsidRDefault="00C6352F" w:rsidP="00C6352F">
          <w:pPr>
            <w:pStyle w:val="ListParagraph"/>
            <w:numPr>
              <w:ilvl w:val="0"/>
              <w:numId w:val="12"/>
            </w:numPr>
            <w:rPr>
              <w:lang w:val="en-US"/>
            </w:rPr>
          </w:pPr>
          <w:r w:rsidRPr="004F120A">
            <w:rPr>
              <w:lang w:val="en-US"/>
            </w:rPr>
            <w:t>Utility Plans Coordinator (Contract to FTE)</w:t>
          </w:r>
          <w:r w:rsidR="0078076C">
            <w:rPr>
              <w:lang w:val="en-US"/>
            </w:rPr>
            <w:t xml:space="preserve"> </w:t>
          </w:r>
        </w:p>
        <w:p w14:paraId="273FC9A5" w14:textId="1719481A" w:rsidR="00C6352F" w:rsidRPr="004F120A" w:rsidRDefault="00C6352F" w:rsidP="00C6352F">
          <w:pPr>
            <w:pStyle w:val="ListParagraph"/>
            <w:numPr>
              <w:ilvl w:val="0"/>
              <w:numId w:val="12"/>
            </w:numPr>
            <w:rPr>
              <w:lang w:val="en-US"/>
            </w:rPr>
          </w:pPr>
          <w:r w:rsidRPr="004F120A">
            <w:rPr>
              <w:lang w:val="en-US"/>
            </w:rPr>
            <w:t>Senior Asset Management Specialist</w:t>
          </w:r>
          <w:r w:rsidR="0078076C">
            <w:rPr>
              <w:lang w:val="en-US"/>
            </w:rPr>
            <w:t xml:space="preserve"> </w:t>
          </w:r>
        </w:p>
        <w:p w14:paraId="5527927C" w14:textId="101941AA" w:rsidR="00C6352F" w:rsidRPr="004F120A" w:rsidRDefault="00C6352F" w:rsidP="00C6352F">
          <w:pPr>
            <w:pStyle w:val="ListParagraph"/>
            <w:numPr>
              <w:ilvl w:val="0"/>
              <w:numId w:val="12"/>
            </w:numPr>
            <w:rPr>
              <w:lang w:val="en-US"/>
            </w:rPr>
          </w:pPr>
          <w:r w:rsidRPr="004F120A">
            <w:rPr>
              <w:lang w:val="en-US"/>
            </w:rPr>
            <w:t>Municipal Offices - Convert Janitorial Contract to Staff</w:t>
          </w:r>
          <w:r w:rsidR="0078076C">
            <w:rPr>
              <w:lang w:val="en-US"/>
            </w:rPr>
            <w:t xml:space="preserve"> </w:t>
          </w:r>
        </w:p>
        <w:p w14:paraId="6A2B8D30" w14:textId="4BF573EE" w:rsidR="00C6352F" w:rsidRPr="004F120A" w:rsidRDefault="00C6352F" w:rsidP="00C6352F">
          <w:pPr>
            <w:pStyle w:val="ListParagraph"/>
            <w:numPr>
              <w:ilvl w:val="0"/>
              <w:numId w:val="12"/>
            </w:numPr>
            <w:rPr>
              <w:lang w:val="en-US"/>
            </w:rPr>
          </w:pPr>
          <w:r w:rsidRPr="004F120A">
            <w:rPr>
              <w:lang w:val="en-US"/>
            </w:rPr>
            <w:t>Animal Services Officer</w:t>
          </w:r>
          <w:r w:rsidR="0078076C">
            <w:rPr>
              <w:lang w:val="en-US"/>
            </w:rPr>
            <w:t xml:space="preserve"> </w:t>
          </w:r>
        </w:p>
        <w:p w14:paraId="23D46B17" w14:textId="77777777" w:rsidR="00C6352F" w:rsidRPr="004F120A" w:rsidRDefault="00C6352F" w:rsidP="00C6352F">
          <w:pPr>
            <w:pStyle w:val="ListParagraph"/>
            <w:numPr>
              <w:ilvl w:val="0"/>
              <w:numId w:val="12"/>
            </w:numPr>
            <w:rPr>
              <w:lang w:val="en-US"/>
            </w:rPr>
          </w:pPr>
          <w:r w:rsidRPr="004F120A">
            <w:rPr>
              <w:lang w:val="en-US"/>
            </w:rPr>
            <w:t>Enhanced Cyber Security</w:t>
          </w:r>
        </w:p>
        <w:p w14:paraId="271D267A" w14:textId="720B393C" w:rsidR="00C6352F" w:rsidRDefault="00C6352F" w:rsidP="00C6352F">
          <w:pPr>
            <w:pStyle w:val="ListParagraph"/>
            <w:numPr>
              <w:ilvl w:val="0"/>
              <w:numId w:val="12"/>
            </w:numPr>
            <w:rPr>
              <w:lang w:val="en-US"/>
            </w:rPr>
          </w:pPr>
          <w:r w:rsidRPr="004F120A">
            <w:rPr>
              <w:lang w:val="en-US"/>
            </w:rPr>
            <w:t>Accounts Administrator for Cost-Recovery Program (Conversion PT to FT)</w:t>
          </w:r>
          <w:r w:rsidR="0078076C">
            <w:rPr>
              <w:lang w:val="en-US"/>
            </w:rPr>
            <w:t xml:space="preserve"> </w:t>
          </w:r>
        </w:p>
        <w:p w14:paraId="10DFA00A" w14:textId="77777777" w:rsidR="00C6352F" w:rsidRPr="004F120A" w:rsidRDefault="00C6352F" w:rsidP="00C6352F">
          <w:pPr>
            <w:pStyle w:val="ListParagraph"/>
            <w:numPr>
              <w:ilvl w:val="0"/>
              <w:numId w:val="0"/>
            </w:numPr>
            <w:ind w:left="786"/>
            <w:rPr>
              <w:lang w:val="en-US"/>
            </w:rPr>
          </w:pPr>
        </w:p>
        <w:p w14:paraId="0FCEA486" w14:textId="77777777" w:rsidR="00C6352F" w:rsidRDefault="00C6352F" w:rsidP="00DD20D6">
          <w:r>
            <w:t>Two rate-supported staffing requests include:</w:t>
          </w:r>
        </w:p>
        <w:p w14:paraId="30EC818A" w14:textId="063E6578" w:rsidR="0078076C" w:rsidRDefault="0078076C" w:rsidP="0078076C">
          <w:pPr>
            <w:pStyle w:val="ListParagraph"/>
            <w:numPr>
              <w:ilvl w:val="0"/>
              <w:numId w:val="13"/>
            </w:numPr>
            <w:jc w:val="both"/>
          </w:pPr>
          <w:r>
            <w:t>W</w:t>
          </w:r>
          <w:r w:rsidR="00EE7B81">
            <w:t>ater &amp; Wastewater Lead Hand</w:t>
          </w:r>
        </w:p>
        <w:p w14:paraId="14ED6743" w14:textId="77777777" w:rsidR="00EE7B81" w:rsidRDefault="00EE7B81" w:rsidP="0078076C">
          <w:pPr>
            <w:pStyle w:val="ListParagraph"/>
            <w:numPr>
              <w:ilvl w:val="0"/>
              <w:numId w:val="13"/>
            </w:numPr>
            <w:jc w:val="both"/>
          </w:pPr>
          <w:r>
            <w:t>Water &amp; Wastewater Operator</w:t>
          </w:r>
        </w:p>
        <w:p w14:paraId="70DDE968" w14:textId="77777777" w:rsidR="00EE7B81" w:rsidRDefault="00EE7B81" w:rsidP="00EE7B81">
          <w:pPr>
            <w:jc w:val="both"/>
          </w:pPr>
        </w:p>
        <w:p w14:paraId="29898886" w14:textId="77777777" w:rsidR="00A753E3" w:rsidRDefault="00EE7B81" w:rsidP="00EE7B81">
          <w:pPr>
            <w:jc w:val="both"/>
          </w:pPr>
          <w:r>
            <w:t>All staffing requests have been reviewed by Human Resources.</w:t>
          </w:r>
        </w:p>
        <w:p w14:paraId="0A27D51F" w14:textId="77777777" w:rsidR="00A753E3" w:rsidRDefault="00A753E3" w:rsidP="00EE7B81">
          <w:pPr>
            <w:jc w:val="both"/>
          </w:pPr>
        </w:p>
        <w:p w14:paraId="598C24FA" w14:textId="0ACD89B0" w:rsidR="00B275B0" w:rsidRPr="00B275B0" w:rsidRDefault="0096048C" w:rsidP="00EE7B81">
          <w:pPr>
            <w:jc w:val="both"/>
          </w:pPr>
        </w:p>
      </w:sdtContent>
    </w:sdt>
    <w:sdt>
      <w:sdtPr>
        <w:id w:val="-1972592954"/>
        <w:lock w:val="sdtContentLocked"/>
        <w:placeholder>
          <w:docPart w:val="409A607AC8854A8A9FD826FD33C12E83"/>
        </w:placeholder>
      </w:sdtPr>
      <w:sdtEndPr/>
      <w:sdtContent>
        <w:p w14:paraId="598C24FB" w14:textId="77777777" w:rsidR="00B275B0" w:rsidRPr="00B275B0" w:rsidRDefault="004D56F8" w:rsidP="00DB6206">
          <w:pPr>
            <w:pStyle w:val="Heading2"/>
          </w:pPr>
          <w:r>
            <w:t>Budget Impact</w:t>
          </w:r>
        </w:p>
      </w:sdtContent>
    </w:sdt>
    <w:sdt>
      <w:sdtPr>
        <w:alias w:val="Budget Impact"/>
        <w:tag w:val="Budget Impact"/>
        <w:id w:val="-1294974913"/>
        <w:lock w:val="sdtLocked"/>
        <w:placeholder>
          <w:docPart w:val="028FAA8A368D43CF8C3880C826E77F3B"/>
        </w:placeholder>
      </w:sdtPr>
      <w:sdtEndPr/>
      <w:sdtContent>
        <w:p w14:paraId="6465F7C1" w14:textId="77777777" w:rsidR="00D95126" w:rsidRDefault="00D95126" w:rsidP="00DD20D6">
          <w:r>
            <w:t>Operating Impacts</w:t>
          </w:r>
        </w:p>
        <w:tbl>
          <w:tblPr>
            <w:tblStyle w:val="TableGrid"/>
            <w:tblW w:w="0" w:type="auto"/>
            <w:tblLook w:val="04A0" w:firstRow="1" w:lastRow="0" w:firstColumn="1" w:lastColumn="0" w:noHBand="0" w:noVBand="1"/>
          </w:tblPr>
          <w:tblGrid>
            <w:gridCol w:w="3131"/>
            <w:gridCol w:w="3131"/>
            <w:gridCol w:w="3132"/>
          </w:tblGrid>
          <w:tr w:rsidR="00D95126" w14:paraId="1B27CFE0" w14:textId="77777777" w:rsidTr="00D95126">
            <w:tc>
              <w:tcPr>
                <w:tcW w:w="3131" w:type="dxa"/>
              </w:tcPr>
              <w:p w14:paraId="6C479094" w14:textId="77777777" w:rsidR="00D95126" w:rsidRDefault="00D95126" w:rsidP="00DD20D6"/>
            </w:tc>
            <w:tc>
              <w:tcPr>
                <w:tcW w:w="3131" w:type="dxa"/>
              </w:tcPr>
              <w:p w14:paraId="10826F36" w14:textId="5E9FF943" w:rsidR="00D95126" w:rsidRPr="00D95126" w:rsidRDefault="00D95126" w:rsidP="00D95126">
                <w:pPr>
                  <w:jc w:val="center"/>
                  <w:rPr>
                    <w:b/>
                  </w:rPr>
                </w:pPr>
                <w:r w:rsidRPr="00D95126">
                  <w:rPr>
                    <w:b/>
                  </w:rPr>
                  <w:t>% increase</w:t>
                </w:r>
              </w:p>
            </w:tc>
            <w:tc>
              <w:tcPr>
                <w:tcW w:w="3132" w:type="dxa"/>
              </w:tcPr>
              <w:p w14:paraId="76F11E64" w14:textId="6A5568AF" w:rsidR="00D95126" w:rsidRPr="00D95126" w:rsidRDefault="00D95126" w:rsidP="00D95126">
                <w:pPr>
                  <w:jc w:val="center"/>
                  <w:rPr>
                    <w:b/>
                  </w:rPr>
                </w:pPr>
                <w:r w:rsidRPr="00D95126">
                  <w:rPr>
                    <w:b/>
                  </w:rPr>
                  <w:t>$ increase</w:t>
                </w:r>
              </w:p>
            </w:tc>
          </w:tr>
          <w:tr w:rsidR="00D95126" w14:paraId="41301D41" w14:textId="77777777" w:rsidTr="00D95126">
            <w:tc>
              <w:tcPr>
                <w:tcW w:w="3131" w:type="dxa"/>
              </w:tcPr>
              <w:p w14:paraId="615E8D6E" w14:textId="46E33D04" w:rsidR="00D95126" w:rsidRDefault="00D95126" w:rsidP="00DD20D6">
                <w:r>
                  <w:t>Property Taxes</w:t>
                </w:r>
              </w:p>
            </w:tc>
            <w:tc>
              <w:tcPr>
                <w:tcW w:w="3131" w:type="dxa"/>
              </w:tcPr>
              <w:p w14:paraId="036492A0" w14:textId="253A37D3" w:rsidR="00D95126" w:rsidRDefault="00D95126" w:rsidP="00D95126">
                <w:pPr>
                  <w:jc w:val="center"/>
                </w:pPr>
                <w:r>
                  <w:t>1.99%</w:t>
                </w:r>
              </w:p>
            </w:tc>
            <w:tc>
              <w:tcPr>
                <w:tcW w:w="3132" w:type="dxa"/>
              </w:tcPr>
              <w:p w14:paraId="4459B98D" w14:textId="13D7B903" w:rsidR="00D95126" w:rsidRDefault="00D95126" w:rsidP="00D95126">
                <w:pPr>
                  <w:jc w:val="center"/>
                </w:pPr>
                <w:r>
                  <w:t>44.09</w:t>
                </w:r>
              </w:p>
            </w:tc>
          </w:tr>
          <w:tr w:rsidR="00D95126" w14:paraId="29067795" w14:textId="77777777" w:rsidTr="00D95126">
            <w:tc>
              <w:tcPr>
                <w:tcW w:w="3131" w:type="dxa"/>
              </w:tcPr>
              <w:p w14:paraId="3ED9FF95" w14:textId="3E4D1243" w:rsidR="00D95126" w:rsidRDefault="00D95126" w:rsidP="00DD20D6">
                <w:r>
                  <w:t>Water &amp; Wastewater</w:t>
                </w:r>
              </w:p>
            </w:tc>
            <w:tc>
              <w:tcPr>
                <w:tcW w:w="3131" w:type="dxa"/>
              </w:tcPr>
              <w:p w14:paraId="4C2ED517" w14:textId="54EF4FC8" w:rsidR="00D95126" w:rsidRDefault="00D95126" w:rsidP="00D95126">
                <w:pPr>
                  <w:jc w:val="center"/>
                </w:pPr>
                <w:r>
                  <w:t>3.8%</w:t>
                </w:r>
              </w:p>
            </w:tc>
            <w:tc>
              <w:tcPr>
                <w:tcW w:w="3132" w:type="dxa"/>
              </w:tcPr>
              <w:p w14:paraId="3BB1A4A7" w14:textId="7D17A6ED" w:rsidR="00D95126" w:rsidRDefault="00D95126" w:rsidP="00D95126">
                <w:pPr>
                  <w:jc w:val="center"/>
                </w:pPr>
                <w:r>
                  <w:t>48.09</w:t>
                </w:r>
              </w:p>
            </w:tc>
          </w:tr>
          <w:tr w:rsidR="00D95126" w14:paraId="0B534EEC" w14:textId="77777777" w:rsidTr="00D95126">
            <w:tc>
              <w:tcPr>
                <w:tcW w:w="3131" w:type="dxa"/>
              </w:tcPr>
              <w:p w14:paraId="598CA0EF" w14:textId="331F4288" w:rsidR="00D95126" w:rsidRDefault="00D95126" w:rsidP="00DD20D6">
                <w:r>
                  <w:t>Stormwater</w:t>
                </w:r>
              </w:p>
            </w:tc>
            <w:tc>
              <w:tcPr>
                <w:tcW w:w="3131" w:type="dxa"/>
              </w:tcPr>
              <w:p w14:paraId="0306CFC3" w14:textId="4C24FBE3" w:rsidR="00D95126" w:rsidRDefault="00D95126" w:rsidP="00D95126">
                <w:pPr>
                  <w:jc w:val="center"/>
                </w:pPr>
                <w:r>
                  <w:t>10.0%</w:t>
                </w:r>
              </w:p>
            </w:tc>
            <w:tc>
              <w:tcPr>
                <w:tcW w:w="3132" w:type="dxa"/>
              </w:tcPr>
              <w:p w14:paraId="375D24A3" w14:textId="315F4E6B" w:rsidR="00D95126" w:rsidRDefault="00D95126" w:rsidP="00D95126">
                <w:pPr>
                  <w:jc w:val="center"/>
                </w:pPr>
                <w:r>
                  <w:t>4.63</w:t>
                </w:r>
              </w:p>
            </w:tc>
          </w:tr>
          <w:tr w:rsidR="00D95126" w14:paraId="3AFDFE44" w14:textId="77777777" w:rsidTr="00D95126">
            <w:tc>
              <w:tcPr>
                <w:tcW w:w="3131" w:type="dxa"/>
              </w:tcPr>
              <w:p w14:paraId="25EF030F" w14:textId="657410D7" w:rsidR="00D95126" w:rsidRPr="00D95126" w:rsidRDefault="00D95126" w:rsidP="00DD20D6">
                <w:pPr>
                  <w:rPr>
                    <w:b/>
                  </w:rPr>
                </w:pPr>
                <w:r w:rsidRPr="00D95126">
                  <w:rPr>
                    <w:b/>
                  </w:rPr>
                  <w:t>Total</w:t>
                </w:r>
              </w:p>
            </w:tc>
            <w:tc>
              <w:tcPr>
                <w:tcW w:w="3131" w:type="dxa"/>
              </w:tcPr>
              <w:p w14:paraId="5D552054" w14:textId="77777777" w:rsidR="00D95126" w:rsidRPr="00D95126" w:rsidRDefault="00D95126" w:rsidP="00D95126">
                <w:pPr>
                  <w:jc w:val="center"/>
                  <w:rPr>
                    <w:b/>
                  </w:rPr>
                </w:pPr>
              </w:p>
            </w:tc>
            <w:tc>
              <w:tcPr>
                <w:tcW w:w="3132" w:type="dxa"/>
              </w:tcPr>
              <w:p w14:paraId="25C6141A" w14:textId="20222716" w:rsidR="00D95126" w:rsidRPr="00D95126" w:rsidRDefault="00D95126" w:rsidP="00D95126">
                <w:pPr>
                  <w:jc w:val="center"/>
                  <w:rPr>
                    <w:b/>
                  </w:rPr>
                </w:pPr>
                <w:r w:rsidRPr="00D95126">
                  <w:rPr>
                    <w:b/>
                  </w:rPr>
                  <w:t>96.81</w:t>
                </w:r>
              </w:p>
            </w:tc>
          </w:tr>
        </w:tbl>
        <w:p w14:paraId="5B86F7F9" w14:textId="77777777" w:rsidR="00D95126" w:rsidRDefault="00D95126" w:rsidP="00DD20D6"/>
        <w:p w14:paraId="518BA8B9" w14:textId="1BF5B813" w:rsidR="00D95126" w:rsidRDefault="00D95126" w:rsidP="00DD20D6">
          <w:r>
            <w:t>The annual increases to an average residential property are based on:</w:t>
          </w:r>
        </w:p>
        <w:p w14:paraId="33281756" w14:textId="5670F887" w:rsidR="00D95126" w:rsidRDefault="00D95126" w:rsidP="00DD20D6">
          <w:r>
            <w:t>Property taxes – an average detached home with an assessment value of $702,400</w:t>
          </w:r>
        </w:p>
        <w:p w14:paraId="1C2CACCF" w14:textId="44873EA8" w:rsidR="00D95126" w:rsidRDefault="00D95126" w:rsidP="00DD20D6">
          <w:r>
            <w:t>Water &amp; Wastewater – annual water consumption of 200 cubic metres</w:t>
          </w:r>
        </w:p>
        <w:p w14:paraId="4CD6B8FE" w14:textId="77777777" w:rsidR="00EE7B81" w:rsidRDefault="00D95126" w:rsidP="00DD20D6">
          <w:r>
            <w:t xml:space="preserve">Stormwater – a 465 square metre lot </w:t>
          </w:r>
        </w:p>
        <w:p w14:paraId="72936E49" w14:textId="5E9A74C6" w:rsidR="00EE7B81" w:rsidRPr="00EE7B81" w:rsidRDefault="00EE7B81" w:rsidP="00EE7B81">
          <w:pPr>
            <w:tabs>
              <w:tab w:val="left" w:pos="1440"/>
            </w:tabs>
            <w:rPr>
              <w:rFonts w:eastAsia="Times New Roman" w:cs="Arial"/>
              <w:b/>
              <w:szCs w:val="24"/>
              <w:lang w:val="en-US"/>
            </w:rPr>
          </w:pPr>
          <w:r w:rsidRPr="00863F1F">
            <w:rPr>
              <w:rFonts w:eastAsia="Times New Roman" w:cs="Arial"/>
              <w:b/>
              <w:szCs w:val="24"/>
              <w:lang w:val="en-US"/>
            </w:rPr>
            <w:t>Capital Budget</w:t>
          </w:r>
        </w:p>
        <w:p w14:paraId="1CFAE3BA" w14:textId="2E12F31C" w:rsidR="00EE7B81" w:rsidRDefault="00EE7B81" w:rsidP="00EE7B81">
          <w:pPr>
            <w:tabs>
              <w:tab w:val="left" w:pos="1440"/>
            </w:tabs>
            <w:jc w:val="both"/>
          </w:pPr>
          <w:r w:rsidRPr="00863F1F">
            <w:rPr>
              <w:rFonts w:eastAsia="Times New Roman" w:cs="Arial"/>
              <w:szCs w:val="24"/>
              <w:lang w:val="en-US"/>
            </w:rPr>
            <w:t xml:space="preserve">The recommended draft </w:t>
          </w:r>
          <w:r w:rsidR="00A753E3">
            <w:rPr>
              <w:rFonts w:eastAsia="Times New Roman" w:cs="Arial"/>
              <w:szCs w:val="24"/>
              <w:lang w:val="en-US"/>
            </w:rPr>
            <w:t xml:space="preserve">2022 </w:t>
          </w:r>
          <w:r w:rsidRPr="00863F1F">
            <w:rPr>
              <w:rFonts w:eastAsia="Times New Roman" w:cs="Arial"/>
              <w:szCs w:val="24"/>
              <w:lang w:val="en-US"/>
            </w:rPr>
            <w:t xml:space="preserve">capital budget includes </w:t>
          </w:r>
          <w:r w:rsidRPr="00A753E3">
            <w:rPr>
              <w:rFonts w:eastAsia="Times New Roman" w:cs="Arial"/>
              <w:szCs w:val="24"/>
              <w:lang w:val="en-US"/>
            </w:rPr>
            <w:t>$</w:t>
          </w:r>
          <w:r w:rsidR="00A753E3" w:rsidRPr="00A753E3">
            <w:rPr>
              <w:rFonts w:eastAsia="Times New Roman" w:cs="Arial"/>
              <w:szCs w:val="24"/>
              <w:lang w:val="en-US"/>
            </w:rPr>
            <w:t>32,765,000</w:t>
          </w:r>
          <w:r w:rsidRPr="00A753E3">
            <w:rPr>
              <w:rFonts w:eastAsia="Times New Roman" w:cs="Arial"/>
              <w:szCs w:val="24"/>
              <w:lang w:val="en-US"/>
            </w:rPr>
            <w:t xml:space="preserve"> </w:t>
          </w:r>
          <w:r w:rsidRPr="00863F1F">
            <w:rPr>
              <w:rFonts w:eastAsia="Times New Roman" w:cs="Arial"/>
              <w:szCs w:val="24"/>
              <w:lang w:val="en-US"/>
            </w:rPr>
            <w:t>in expenditures, for which there is adequate financing provided.</w:t>
          </w:r>
        </w:p>
        <w:p w14:paraId="598C24FC" w14:textId="4460B398" w:rsidR="00B275B0" w:rsidRDefault="0096048C" w:rsidP="00DD20D6"/>
      </w:sdtContent>
    </w:sdt>
    <w:sdt>
      <w:sdtPr>
        <w:id w:val="-1337532068"/>
        <w:lock w:val="sdtContentLocked"/>
        <w:placeholder>
          <w:docPart w:val="586BE0C4ADFD4513B0EED502B5B15763"/>
        </w:placeholder>
      </w:sdtPr>
      <w:sdtEndPr/>
      <w:sdtContent>
        <w:p w14:paraId="598C24FD" w14:textId="77777777" w:rsidR="00D90DAB" w:rsidRDefault="00D90DAB" w:rsidP="00D90DAB">
          <w:pPr>
            <w:pStyle w:val="Heading2"/>
          </w:pPr>
          <w:r>
            <w:t>Attachments</w:t>
          </w:r>
        </w:p>
      </w:sdtContent>
    </w:sdt>
    <w:sdt>
      <w:sdtPr>
        <w:alias w:val="Attachments"/>
        <w:tag w:val="Attachments"/>
        <w:id w:val="1250387124"/>
        <w:lock w:val="sdtLocked"/>
        <w:placeholder>
          <w:docPart w:val="586BE0C4ADFD4513B0EED502B5B15763"/>
        </w:placeholder>
      </w:sdtPr>
      <w:sdtEndPr/>
      <w:sdtContent>
        <w:sdt>
          <w:sdtPr>
            <w:alias w:val="Attachments"/>
            <w:tag w:val="Attachments"/>
            <w:id w:val="1576395468"/>
            <w:placeholder>
              <w:docPart w:val="08639BD7AB644B3EAA55770EA4E729A3"/>
            </w:placeholder>
          </w:sdtPr>
          <w:sdtEndPr/>
          <w:sdtContent>
            <w:p w14:paraId="03B15870" w14:textId="77777777" w:rsidR="00227D6F" w:rsidRPr="00882484" w:rsidRDefault="00227D6F" w:rsidP="00227D6F">
              <w:r w:rsidRPr="00882484">
                <w:t>Appendix A – Tax-Supported Operating Budget Decision Packages, Base</w:t>
              </w:r>
            </w:p>
            <w:p w14:paraId="459A7B35" w14:textId="77777777" w:rsidR="00227D6F" w:rsidRPr="00882484" w:rsidRDefault="00227D6F" w:rsidP="00227D6F">
              <w:r w:rsidRPr="00882484">
                <w:t>Appendix B – Tax-Supported Operating Budget Decision Packages, Growth</w:t>
              </w:r>
            </w:p>
            <w:p w14:paraId="527574C6" w14:textId="77777777" w:rsidR="00227D6F" w:rsidRDefault="00227D6F" w:rsidP="00227D6F">
              <w:r w:rsidRPr="00882484">
                <w:t>Appendix C – Rate- Supported Operating Budget Decision Packages</w:t>
              </w:r>
            </w:p>
            <w:p w14:paraId="7F0DA592" w14:textId="77777777" w:rsidR="00227D6F" w:rsidRPr="00DA6382" w:rsidRDefault="00227D6F" w:rsidP="00227D6F">
              <w:r w:rsidRPr="00DA6382">
                <w:t>Appendix D – 2022</w:t>
              </w:r>
              <w:r>
                <w:t>, 2023, 2024 and Future</w:t>
              </w:r>
              <w:r w:rsidRPr="00DA6382">
                <w:t xml:space="preserve"> Capital Program Summary</w:t>
              </w:r>
            </w:p>
            <w:p w14:paraId="70851707" w14:textId="77777777" w:rsidR="00A753E3" w:rsidRDefault="00227D6F" w:rsidP="00DD20D6">
              <w:r w:rsidRPr="00DA6382">
                <w:t xml:space="preserve">Appendix </w:t>
              </w:r>
              <w:r>
                <w:t>E</w:t>
              </w:r>
              <w:r w:rsidR="001765A2">
                <w:t xml:space="preserve"> – Capital Programs Deferre</w:t>
              </w:r>
              <w:r w:rsidR="00A753E3">
                <w:t>d</w:t>
              </w:r>
            </w:p>
            <w:p w14:paraId="1CF1FE84" w14:textId="77777777" w:rsidR="00A753E3" w:rsidRDefault="00A753E3" w:rsidP="00DD20D6"/>
            <w:p w14:paraId="706BCC58" w14:textId="77777777" w:rsidR="00A753E3" w:rsidRDefault="00A753E3" w:rsidP="00DD20D6"/>
            <w:p w14:paraId="598C24FE" w14:textId="123AAF82" w:rsidR="00D90DAB" w:rsidRPr="00882484" w:rsidRDefault="0096048C" w:rsidP="00DD20D6"/>
          </w:sdtContent>
        </w:sdt>
      </w:sdtContent>
    </w:sdt>
    <w:sdt>
      <w:sdtPr>
        <w:id w:val="-1955475338"/>
        <w:lock w:val="sdtContentLocked"/>
        <w:placeholder>
          <w:docPart w:val="101FBCA76EA24C4EBB2B6F6995033F6F"/>
        </w:placeholder>
        <w:showingPlcHdr/>
      </w:sdtPr>
      <w:sdtEndPr/>
      <w:sdtContent>
        <w:p w14:paraId="598C2501" w14:textId="675D67F8" w:rsidR="00F620DA" w:rsidRDefault="00775BDA" w:rsidP="00DB6206">
          <w:pPr>
            <w:pStyle w:val="Heading2"/>
          </w:pPr>
          <w:r>
            <w:t>Approval</w:t>
          </w:r>
        </w:p>
      </w:sdtContent>
    </w:sdt>
    <w:sdt>
      <w:sdtPr>
        <w:rPr>
          <w:lang w:val="en-US"/>
        </w:rPr>
        <w:id w:val="1679000092"/>
        <w:lock w:val="sdtLocked"/>
        <w:placeholder>
          <w:docPart w:val="35BB654D0B41414CA57843EC48257868"/>
        </w:placeholder>
      </w:sdtPr>
      <w:sdtEndPr/>
      <w:sdtContent>
        <w:p w14:paraId="7741D5DD" w14:textId="17D572C6" w:rsidR="00CF1D08" w:rsidRDefault="00CF1D08" w:rsidP="00CF1D08">
          <w:pPr>
            <w:jc w:val="both"/>
            <w:rPr>
              <w:lang w:val="en-US"/>
            </w:rPr>
          </w:pPr>
        </w:p>
        <w:p w14:paraId="3CCB1660" w14:textId="2768B704" w:rsidR="00CF1D08" w:rsidRDefault="00CF1D08" w:rsidP="00CF1D08">
          <w:pPr>
            <w:jc w:val="both"/>
          </w:pPr>
          <w:r>
            <w:t xml:space="preserve">Mike Mayes, CPA, CGA, DPA </w:t>
          </w:r>
        </w:p>
        <w:p w14:paraId="56262DC0" w14:textId="77777777" w:rsidR="00CF1D08" w:rsidRDefault="00CF1D08" w:rsidP="00CF1D08">
          <w:pPr>
            <w:jc w:val="both"/>
          </w:pPr>
          <w:r>
            <w:t>Director of Financial Services</w:t>
          </w:r>
        </w:p>
        <w:p w14:paraId="210E2619" w14:textId="77777777" w:rsidR="00CF1D08" w:rsidRDefault="00CF1D08" w:rsidP="00CF1D08">
          <w:pPr>
            <w:jc w:val="both"/>
          </w:pPr>
        </w:p>
        <w:p w14:paraId="36D85444" w14:textId="77777777" w:rsidR="00CF1D08" w:rsidRDefault="00CF1D08" w:rsidP="00CF1D08">
          <w:pPr>
            <w:jc w:val="both"/>
          </w:pPr>
        </w:p>
        <w:p w14:paraId="24257D9C" w14:textId="77777777" w:rsidR="00CF1D08" w:rsidRDefault="00CF1D08" w:rsidP="00CF1D08">
          <w:pPr>
            <w:jc w:val="both"/>
          </w:pPr>
          <w:r>
            <w:t>Esther Armchuk, LL.B</w:t>
          </w:r>
        </w:p>
        <w:p w14:paraId="4D509965" w14:textId="77777777" w:rsidR="00CF1D08" w:rsidRDefault="00CF1D08" w:rsidP="00CF1D08">
          <w:pPr>
            <w:jc w:val="both"/>
          </w:pPr>
          <w:r>
            <w:t xml:space="preserve">Commissioner, Corporate Services </w:t>
          </w:r>
        </w:p>
        <w:p w14:paraId="598C2502" w14:textId="19DAAF14" w:rsidR="00E96B79" w:rsidRDefault="0096048C" w:rsidP="00CF1D08">
          <w:pPr>
            <w:rPr>
              <w:lang w:val="en-US"/>
            </w:rPr>
          </w:pPr>
        </w:p>
      </w:sdtContent>
    </w:sdt>
    <w:sdt>
      <w:sdtPr>
        <w:rPr>
          <w:lang w:val="en-US"/>
        </w:rPr>
        <w:id w:val="11427595"/>
        <w:lock w:val="sdtContentLocked"/>
        <w:placeholder>
          <w:docPart w:val="A6C76CCD9DAB4558AC73B4FA24A23184"/>
        </w:placeholder>
        <w:showingPlcHdr/>
      </w:sdtPr>
      <w:sdtEndPr/>
      <w:sdtContent>
        <w:p w14:paraId="5BECEFBF" w14:textId="1B8BA5B5" w:rsidR="00775BDA" w:rsidRDefault="00775BDA" w:rsidP="00E96B79">
          <w:pPr>
            <w:rPr>
              <w:lang w:val="en-US"/>
            </w:rPr>
          </w:pPr>
          <w:r>
            <w:rPr>
              <w:rStyle w:val="Heading2Char"/>
            </w:rPr>
            <w:t>Contact</w:t>
          </w:r>
        </w:p>
      </w:sdtContent>
    </w:sdt>
    <w:sdt>
      <w:sdtPr>
        <w:rPr>
          <w:lang w:val="en-US"/>
        </w:rPr>
        <w:id w:val="1897773310"/>
        <w:lock w:val="sdtLocked"/>
        <w:placeholder>
          <w:docPart w:val="FAE1D2B4A18D4F93B906A1F5C9312552"/>
        </w:placeholder>
      </w:sdtPr>
      <w:sdtEndPr/>
      <w:sdtContent>
        <w:sdt>
          <w:sdtPr>
            <w:rPr>
              <w:lang w:val="en-US"/>
            </w:rPr>
            <w:id w:val="1078324503"/>
            <w:placeholder>
              <w:docPart w:val="9655E138BB5E42589B19FF0C2FEC3608"/>
            </w:placeholder>
          </w:sdtPr>
          <w:sdtEndPr/>
          <w:sdtContent>
            <w:p w14:paraId="00CDE0C2" w14:textId="77777777" w:rsidR="00CF1D08" w:rsidRDefault="00CF1D08" w:rsidP="00CF1D08">
              <w:pPr>
                <w:rPr>
                  <w:lang w:val="en-US"/>
                </w:rPr>
              </w:pPr>
              <w:r>
                <w:rPr>
                  <w:lang w:val="en-US"/>
                </w:rPr>
                <w:t>Andrea Tang, CPA, CA</w:t>
              </w:r>
            </w:p>
            <w:p w14:paraId="75341038" w14:textId="77777777" w:rsidR="00CF1D08" w:rsidRDefault="00CF1D08" w:rsidP="00CF1D08">
              <w:pPr>
                <w:rPr>
                  <w:lang w:val="en-US"/>
                </w:rPr>
              </w:pPr>
              <w:r>
                <w:rPr>
                  <w:lang w:val="en-US"/>
                </w:rPr>
                <w:t xml:space="preserve">Manager, Finance &amp; Accounting / Deputy Treasurer, </w:t>
              </w:r>
              <w:hyperlink r:id="rId16" w:history="1">
                <w:r w:rsidRPr="00E470C2">
                  <w:rPr>
                    <w:rStyle w:val="Hyperlink"/>
                    <w:lang w:val="en-US"/>
                  </w:rPr>
                  <w:t>atang@newmarket.ca</w:t>
                </w:r>
              </w:hyperlink>
              <w:r>
                <w:rPr>
                  <w:lang w:val="en-US"/>
                </w:rPr>
                <w:t xml:space="preserve"> (ext. 2104)</w:t>
              </w:r>
            </w:p>
          </w:sdtContent>
        </w:sdt>
        <w:p w14:paraId="5760C6DA" w14:textId="2F390EA3" w:rsidR="00775BDA" w:rsidRDefault="0096048C" w:rsidP="00E96B79">
          <w:pPr>
            <w:rPr>
              <w:lang w:val="en-US"/>
            </w:rPr>
          </w:pPr>
        </w:p>
      </w:sdtContent>
    </w:sdt>
    <w:sectPr w:rsidR="00775BDA" w:rsidSect="003639A8">
      <w:footerReference w:type="default" r:id="rId17"/>
      <w:headerReference w:type="first" r:id="rId18"/>
      <w:footerReference w:type="first" r:id="rId19"/>
      <w:pgSz w:w="12240" w:h="15840" w:code="1"/>
      <w:pgMar w:top="1418" w:right="1418" w:bottom="1418" w:left="1418"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C2505" w14:textId="77777777" w:rsidR="00AB20B8" w:rsidRDefault="00AB20B8" w:rsidP="00036AE3">
      <w:r>
        <w:separator/>
      </w:r>
    </w:p>
  </w:endnote>
  <w:endnote w:type="continuationSeparator" w:id="0">
    <w:p w14:paraId="598C2506" w14:textId="77777777" w:rsidR="00AB20B8" w:rsidRDefault="00AB20B8" w:rsidP="00036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C9359A-0570-457B-8363-C1780FC4FB39}"/>
    <w:embedBold r:id="rId2" w:fontKey="{32FF4388-2921-4CA0-8CDF-48380286C001}"/>
    <w:embedItalic r:id="rId3" w:fontKey="{C39F91CA-44EA-4C94-821C-819B4AB02BE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FAEBD997-20FC-4E80-835E-E42B91FD9281}"/>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316776"/>
      <w:docPartObj>
        <w:docPartGallery w:val="Page Numbers (Bottom of Page)"/>
        <w:docPartUnique/>
      </w:docPartObj>
    </w:sdtPr>
    <w:sdtEndPr/>
    <w:sdtContent>
      <w:sdt>
        <w:sdtPr>
          <w:id w:val="1044408494"/>
          <w:docPartObj>
            <w:docPartGallery w:val="Page Numbers (Top of Page)"/>
            <w:docPartUnique/>
          </w:docPartObj>
        </w:sdtPr>
        <w:sdtEndPr/>
        <w:sdtContent>
          <w:p w14:paraId="0EE097A2" w14:textId="77777777" w:rsidR="00AB20B8" w:rsidRDefault="00AB20B8" w:rsidP="00B2292A">
            <w:pPr>
              <w:pStyle w:val="Footer"/>
              <w:tabs>
                <w:tab w:val="clear" w:pos="8640"/>
                <w:tab w:val="left" w:pos="7035"/>
                <w:tab w:val="right" w:pos="9356"/>
              </w:tabs>
              <w:jc w:val="right"/>
            </w:pPr>
          </w:p>
          <w:p w14:paraId="598C2507" w14:textId="3E85D0F6" w:rsidR="00AB20B8" w:rsidRDefault="00AB20B8" w:rsidP="00B2292A">
            <w:pPr>
              <w:pStyle w:val="Footer"/>
              <w:tabs>
                <w:tab w:val="clear" w:pos="8640"/>
                <w:tab w:val="left" w:pos="7035"/>
                <w:tab w:val="right" w:pos="9356"/>
              </w:tabs>
              <w:jc w:val="right"/>
            </w:pPr>
            <w:r>
              <w:t xml:space="preserve">2022 Draft Operating &amp; Capital Budgets Report </w:t>
            </w:r>
            <w:r>
              <w:tab/>
            </w:r>
            <w:r>
              <w:tab/>
            </w:r>
            <w:r>
              <w:tab/>
              <w:t xml:space="preserve">Page </w:t>
            </w:r>
            <w:r>
              <w:rPr>
                <w:b/>
                <w:bCs/>
              </w:rPr>
              <w:fldChar w:fldCharType="begin"/>
            </w:r>
            <w:r>
              <w:rPr>
                <w:b/>
                <w:bCs/>
              </w:rPr>
              <w:instrText xml:space="preserve"> PAGE </w:instrText>
            </w:r>
            <w:r>
              <w:rPr>
                <w:b/>
                <w:bCs/>
              </w:rPr>
              <w:fldChar w:fldCharType="separate"/>
            </w:r>
            <w:r w:rsidR="0096048C">
              <w:rPr>
                <w:b/>
                <w:bCs/>
                <w:noProof/>
              </w:rPr>
              <w:t>11</w:t>
            </w:r>
            <w:r>
              <w:rPr>
                <w:b/>
                <w:bCs/>
              </w:rPr>
              <w:fldChar w:fldCharType="end"/>
            </w:r>
            <w:r>
              <w:t xml:space="preserve"> of </w:t>
            </w:r>
            <w:r>
              <w:rPr>
                <w:b/>
                <w:bCs/>
              </w:rPr>
              <w:fldChar w:fldCharType="begin"/>
            </w:r>
            <w:r>
              <w:rPr>
                <w:b/>
                <w:bCs/>
              </w:rPr>
              <w:instrText xml:space="preserve"> NUMPAGES  </w:instrText>
            </w:r>
            <w:r>
              <w:rPr>
                <w:b/>
                <w:bCs/>
              </w:rPr>
              <w:fldChar w:fldCharType="separate"/>
            </w:r>
            <w:r w:rsidR="0096048C">
              <w:rPr>
                <w:b/>
                <w:bCs/>
                <w:noProof/>
              </w:rPr>
              <w:t>11</w:t>
            </w:r>
            <w:r>
              <w:rPr>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362725"/>
      <w:docPartObj>
        <w:docPartGallery w:val="Page Numbers (Bottom of Page)"/>
        <w:docPartUnique/>
      </w:docPartObj>
    </w:sdtPr>
    <w:sdtEndPr/>
    <w:sdtContent>
      <w:sdt>
        <w:sdtPr>
          <w:id w:val="-40669413"/>
          <w:docPartObj>
            <w:docPartGallery w:val="Page Numbers (Top of Page)"/>
            <w:docPartUnique/>
          </w:docPartObj>
        </w:sdtPr>
        <w:sdtEndPr/>
        <w:sdtContent>
          <w:p w14:paraId="3D989E1E" w14:textId="77777777" w:rsidR="00AB20B8" w:rsidRDefault="00AB20B8" w:rsidP="00B2292A">
            <w:pPr>
              <w:pStyle w:val="Footer"/>
              <w:tabs>
                <w:tab w:val="clear" w:pos="8640"/>
                <w:tab w:val="left" w:pos="7035"/>
                <w:tab w:val="right" w:pos="9356"/>
              </w:tabs>
              <w:jc w:val="right"/>
            </w:pPr>
          </w:p>
          <w:p w14:paraId="598C250E" w14:textId="7D2BD15D" w:rsidR="00AB20B8" w:rsidRPr="00541319" w:rsidRDefault="00AB20B8" w:rsidP="00B2292A">
            <w:pPr>
              <w:pStyle w:val="Footer"/>
              <w:tabs>
                <w:tab w:val="clear" w:pos="8640"/>
                <w:tab w:val="left" w:pos="7035"/>
                <w:tab w:val="right" w:pos="9356"/>
              </w:tabs>
              <w:jc w:val="right"/>
            </w:pPr>
            <w:r>
              <w:t xml:space="preserve">2022 Draft Operating &amp; Capital Budgets Report </w:t>
            </w:r>
            <w:r>
              <w:tab/>
            </w:r>
            <w:r>
              <w:tab/>
            </w:r>
            <w:r>
              <w:tab/>
              <w:t xml:space="preserve">Page </w:t>
            </w:r>
            <w:r>
              <w:rPr>
                <w:b/>
                <w:bCs/>
              </w:rPr>
              <w:fldChar w:fldCharType="begin"/>
            </w:r>
            <w:r>
              <w:rPr>
                <w:b/>
                <w:bCs/>
              </w:rPr>
              <w:instrText xml:space="preserve"> PAGE </w:instrText>
            </w:r>
            <w:r>
              <w:rPr>
                <w:b/>
                <w:bCs/>
              </w:rPr>
              <w:fldChar w:fldCharType="separate"/>
            </w:r>
            <w:r w:rsidR="0096048C">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96048C">
              <w:rPr>
                <w:b/>
                <w:bCs/>
                <w:noProof/>
              </w:rPr>
              <w:t>11</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C2503" w14:textId="77777777" w:rsidR="00AB20B8" w:rsidRDefault="00AB20B8" w:rsidP="00036AE3">
      <w:r>
        <w:separator/>
      </w:r>
    </w:p>
  </w:footnote>
  <w:footnote w:type="continuationSeparator" w:id="0">
    <w:p w14:paraId="598C2504" w14:textId="77777777" w:rsidR="00AB20B8" w:rsidRDefault="00AB20B8" w:rsidP="00036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2508" w14:textId="77777777" w:rsidR="00AB20B8" w:rsidRPr="00455137" w:rsidRDefault="00AB20B8" w:rsidP="00284C8F">
    <w:pPr>
      <w:pStyle w:val="Header"/>
      <w:spacing w:after="0" w:line="240" w:lineRule="auto"/>
    </w:pPr>
    <w:r w:rsidRPr="00455137">
      <w:rPr>
        <w:noProof/>
        <w:lang w:eastAsia="en-CA"/>
      </w:rPr>
      <w:drawing>
        <wp:anchor distT="0" distB="0" distL="114300" distR="114300" simplePos="0" relativeHeight="251658752" behindDoc="1" locked="0" layoutInCell="1" allowOverlap="1" wp14:anchorId="598C250F" wp14:editId="598C2510">
          <wp:simplePos x="0" y="0"/>
          <wp:positionH relativeFrom="column">
            <wp:posOffset>-26831</wp:posOffset>
          </wp:positionH>
          <wp:positionV relativeFrom="paragraph">
            <wp:posOffset>58420</wp:posOffset>
          </wp:positionV>
          <wp:extent cx="1229030" cy="812762"/>
          <wp:effectExtent l="0" t="0" r="0" b="6985"/>
          <wp:wrapNone/>
          <wp:docPr id="2" name="Picture 2" descr="Town of Newmarket Corporate Logo " title="Town of Newmarket Corpora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54_NM_Letterhead_A1_bw2"/>
                  <pic:cNvPicPr>
                    <a:picLocks noChangeAspect="1" noChangeArrowheads="1"/>
                  </pic:cNvPicPr>
                </pic:nvPicPr>
                <pic:blipFill rotWithShape="1">
                  <a:blip r:embed="rId1">
                    <a:extLst>
                      <a:ext uri="{28A0092B-C50C-407E-A947-70E740481C1C}">
                        <a14:useLocalDpi xmlns:a14="http://schemas.microsoft.com/office/drawing/2010/main" val="0"/>
                      </a:ext>
                    </a:extLst>
                  </a:blip>
                  <a:srcRect l="11140" t="15919" r="11993" b="15943"/>
                  <a:stretch/>
                </pic:blipFill>
                <pic:spPr bwMode="auto">
                  <a:xfrm>
                    <a:off x="0" y="0"/>
                    <a:ext cx="1229030" cy="812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C2509" w14:textId="77777777" w:rsidR="00AB20B8" w:rsidRDefault="00AB20B8" w:rsidP="00284C8F">
    <w:pPr>
      <w:spacing w:after="0" w:line="240" w:lineRule="auto"/>
      <w:ind w:left="2268"/>
    </w:pPr>
  </w:p>
  <w:p w14:paraId="598C250A" w14:textId="77777777" w:rsidR="00AB20B8" w:rsidRPr="00455137" w:rsidRDefault="00AB20B8" w:rsidP="00284C8F">
    <w:pPr>
      <w:spacing w:after="0" w:line="240" w:lineRule="auto"/>
      <w:ind w:left="2268"/>
    </w:pPr>
    <w:r w:rsidRPr="00455137">
      <w:t>Town of Newmarket</w:t>
    </w:r>
  </w:p>
  <w:p w14:paraId="598C250B" w14:textId="77777777" w:rsidR="00AB20B8" w:rsidRPr="00455137" w:rsidRDefault="00AB20B8" w:rsidP="00284C8F">
    <w:pPr>
      <w:spacing w:after="0" w:line="240" w:lineRule="auto"/>
      <w:ind w:left="2268"/>
    </w:pPr>
    <w:r w:rsidRPr="00455137">
      <w:t xml:space="preserve">395 Mulock Drive </w:t>
    </w:r>
    <w:r>
      <w:t>P.O. Box 328,</w:t>
    </w:r>
  </w:p>
  <w:p w14:paraId="598C250C" w14:textId="77777777" w:rsidR="00AB20B8" w:rsidRPr="00455137" w:rsidRDefault="00AB20B8" w:rsidP="00284C8F">
    <w:pPr>
      <w:spacing w:after="0" w:line="240" w:lineRule="auto"/>
      <w:ind w:left="2268"/>
    </w:pPr>
    <w:r w:rsidRPr="00455137">
      <w:t>Newmarket, Ontario, L3Y 4X7</w:t>
    </w:r>
    <w:r w:rsidRPr="00455137">
      <w:br/>
    </w:r>
  </w:p>
  <w:p w14:paraId="598C250D" w14:textId="77777777" w:rsidR="00AB20B8" w:rsidRDefault="00AB20B8" w:rsidP="00284C8F">
    <w:pPr>
      <w:spacing w:after="0" w:line="240" w:lineRule="auto"/>
    </w:pPr>
    <w:r w:rsidRPr="00455137">
      <w:t xml:space="preserve">Email: </w:t>
    </w:r>
    <w:hyperlink r:id="rId2" w:tooltip="General inquiry" w:history="1">
      <w:r w:rsidRPr="00455137">
        <w:rPr>
          <w:rStyle w:val="Hyperlink"/>
        </w:rPr>
        <w:t>info@newmarket.ca</w:t>
      </w:r>
    </w:hyperlink>
    <w:r>
      <w:t xml:space="preserve"> | Website: </w:t>
    </w:r>
    <w:hyperlink r:id="rId3" w:tooltip="Newmarket website" w:history="1">
      <w:r w:rsidRPr="00B72FD1">
        <w:rPr>
          <w:rStyle w:val="Hyperlink"/>
        </w:rPr>
        <w:t>newmarket.ca</w:t>
      </w:r>
    </w:hyperlink>
    <w:r>
      <w:t xml:space="preserve"> | </w:t>
    </w:r>
    <w:r w:rsidRPr="00455137">
      <w:t>Phone: 905-895-5193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C4CAA"/>
    <w:multiLevelType w:val="hybridMultilevel"/>
    <w:tmpl w:val="1CB80B0A"/>
    <w:lvl w:ilvl="0" w:tplc="84D2FEDE">
      <w:start w:val="3"/>
      <w:numFmt w:val="decimal"/>
      <w:lvlText w:val="%1."/>
      <w:lvlJc w:val="left"/>
      <w:pPr>
        <w:ind w:left="360" w:hanging="360"/>
      </w:pPr>
    </w:lvl>
    <w:lvl w:ilvl="1" w:tplc="10090019">
      <w:start w:val="1"/>
      <w:numFmt w:val="lowerLetter"/>
      <w:lvlText w:val="%2."/>
      <w:lvlJc w:val="left"/>
      <w:pPr>
        <w:ind w:left="360" w:hanging="360"/>
      </w:pPr>
    </w:lvl>
    <w:lvl w:ilvl="2" w:tplc="0234EB58">
      <w:start w:val="1"/>
      <w:numFmt w:val="lowerLetter"/>
      <w:lvlText w:val="%3."/>
      <w:lvlJc w:val="left"/>
      <w:pPr>
        <w:ind w:left="1173" w:hanging="180"/>
      </w:pPr>
      <w:rPr>
        <w:rFonts w:ascii="Arial" w:eastAsia="Times New Roman" w:hAnsi="Arial" w:cs="Times New Roman"/>
      </w:rPr>
    </w:lvl>
    <w:lvl w:ilvl="3" w:tplc="1009000F">
      <w:start w:val="1"/>
      <w:numFmt w:val="decimal"/>
      <w:lvlText w:val="%4."/>
      <w:lvlJc w:val="left"/>
      <w:pPr>
        <w:ind w:left="1800" w:hanging="360"/>
      </w:pPr>
    </w:lvl>
    <w:lvl w:ilvl="4" w:tplc="10090019">
      <w:start w:val="1"/>
      <w:numFmt w:val="lowerLetter"/>
      <w:lvlText w:val="%5."/>
      <w:lvlJc w:val="left"/>
      <w:pPr>
        <w:ind w:left="2520" w:hanging="360"/>
      </w:pPr>
    </w:lvl>
    <w:lvl w:ilvl="5" w:tplc="1009001B">
      <w:start w:val="1"/>
      <w:numFmt w:val="lowerRoman"/>
      <w:lvlText w:val="%6."/>
      <w:lvlJc w:val="right"/>
      <w:pPr>
        <w:ind w:left="3240" w:hanging="180"/>
      </w:pPr>
    </w:lvl>
    <w:lvl w:ilvl="6" w:tplc="1009000F">
      <w:start w:val="1"/>
      <w:numFmt w:val="decimal"/>
      <w:lvlText w:val="%7."/>
      <w:lvlJc w:val="left"/>
      <w:pPr>
        <w:ind w:left="3960" w:hanging="360"/>
      </w:pPr>
    </w:lvl>
    <w:lvl w:ilvl="7" w:tplc="10090019">
      <w:start w:val="1"/>
      <w:numFmt w:val="lowerLetter"/>
      <w:lvlText w:val="%8."/>
      <w:lvlJc w:val="left"/>
      <w:pPr>
        <w:ind w:left="4680" w:hanging="360"/>
      </w:pPr>
    </w:lvl>
    <w:lvl w:ilvl="8" w:tplc="1009001B">
      <w:start w:val="1"/>
      <w:numFmt w:val="lowerRoman"/>
      <w:lvlText w:val="%9."/>
      <w:lvlJc w:val="right"/>
      <w:pPr>
        <w:ind w:left="5400" w:hanging="180"/>
      </w:pPr>
    </w:lvl>
  </w:abstractNum>
  <w:abstractNum w:abstractNumId="1" w15:restartNumberingAfterBreak="0">
    <w:nsid w:val="1B9A0D91"/>
    <w:multiLevelType w:val="hybridMultilevel"/>
    <w:tmpl w:val="85EC0F30"/>
    <w:lvl w:ilvl="0" w:tplc="10090019">
      <w:start w:val="1"/>
      <w:numFmt w:val="lowerLetter"/>
      <w:lvlText w:val="%1."/>
      <w:lvlJc w:val="left"/>
      <w:pPr>
        <w:ind w:left="1440" w:hanging="360"/>
      </w:pPr>
    </w:lvl>
    <w:lvl w:ilvl="1" w:tplc="04090019">
      <w:start w:val="1"/>
      <w:numFmt w:val="lowerLetter"/>
      <w:lvlText w:val="%2."/>
      <w:lvlJc w:val="left"/>
      <w:pPr>
        <w:ind w:left="2160" w:hanging="360"/>
      </w:pPr>
    </w:lvl>
    <w:lvl w:ilvl="2" w:tplc="24728264">
      <w:start w:val="1"/>
      <w:numFmt w:val="decimal"/>
      <w:lvlText w:val="%3."/>
      <w:lvlJc w:val="left"/>
      <w:pPr>
        <w:ind w:left="3060" w:hanging="36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1F4C53F8"/>
    <w:multiLevelType w:val="hybridMultilevel"/>
    <w:tmpl w:val="0CDA724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21FE3EC1"/>
    <w:multiLevelType w:val="hybridMultilevel"/>
    <w:tmpl w:val="35DEE4E2"/>
    <w:lvl w:ilvl="0" w:tplc="4A66940E">
      <w:start w:val="1"/>
      <w:numFmt w:val="decimal"/>
      <w:pStyle w:val="ListParagraph"/>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2B9A6D42"/>
    <w:multiLevelType w:val="hybridMultilevel"/>
    <w:tmpl w:val="6B400BB4"/>
    <w:lvl w:ilvl="0" w:tplc="1009000F">
      <w:start w:val="1"/>
      <w:numFmt w:val="decimal"/>
      <w:lvlText w:val="%1."/>
      <w:lvlJc w:val="left"/>
      <w:pPr>
        <w:ind w:left="360" w:hanging="360"/>
      </w:pPr>
    </w:lvl>
    <w:lvl w:ilvl="1" w:tplc="10090019">
      <w:start w:val="1"/>
      <w:numFmt w:val="lowerLetter"/>
      <w:lvlText w:val="%2."/>
      <w:lvlJc w:val="left"/>
      <w:pPr>
        <w:ind w:left="-360" w:hanging="360"/>
      </w:pPr>
    </w:lvl>
    <w:lvl w:ilvl="2" w:tplc="1009001B">
      <w:start w:val="1"/>
      <w:numFmt w:val="lowerRoman"/>
      <w:lvlText w:val="%3."/>
      <w:lvlJc w:val="right"/>
      <w:pPr>
        <w:ind w:left="360" w:hanging="180"/>
      </w:pPr>
    </w:lvl>
    <w:lvl w:ilvl="3" w:tplc="1009000F">
      <w:start w:val="1"/>
      <w:numFmt w:val="decimal"/>
      <w:lvlText w:val="%4."/>
      <w:lvlJc w:val="left"/>
      <w:pPr>
        <w:ind w:left="1080" w:hanging="360"/>
      </w:pPr>
    </w:lvl>
    <w:lvl w:ilvl="4" w:tplc="10090019">
      <w:start w:val="1"/>
      <w:numFmt w:val="lowerLetter"/>
      <w:lvlText w:val="%5."/>
      <w:lvlJc w:val="left"/>
      <w:pPr>
        <w:ind w:left="1800" w:hanging="360"/>
      </w:pPr>
    </w:lvl>
    <w:lvl w:ilvl="5" w:tplc="1009001B">
      <w:start w:val="1"/>
      <w:numFmt w:val="lowerRoman"/>
      <w:lvlText w:val="%6."/>
      <w:lvlJc w:val="right"/>
      <w:pPr>
        <w:ind w:left="2520" w:hanging="180"/>
      </w:pPr>
    </w:lvl>
    <w:lvl w:ilvl="6" w:tplc="1009000F">
      <w:start w:val="1"/>
      <w:numFmt w:val="decimal"/>
      <w:lvlText w:val="%7."/>
      <w:lvlJc w:val="left"/>
      <w:pPr>
        <w:ind w:left="3240" w:hanging="360"/>
      </w:pPr>
    </w:lvl>
    <w:lvl w:ilvl="7" w:tplc="10090019">
      <w:start w:val="1"/>
      <w:numFmt w:val="lowerLetter"/>
      <w:lvlText w:val="%8."/>
      <w:lvlJc w:val="left"/>
      <w:pPr>
        <w:ind w:left="3960" w:hanging="360"/>
      </w:pPr>
    </w:lvl>
    <w:lvl w:ilvl="8" w:tplc="1009001B">
      <w:start w:val="1"/>
      <w:numFmt w:val="lowerRoman"/>
      <w:lvlText w:val="%9."/>
      <w:lvlJc w:val="right"/>
      <w:pPr>
        <w:ind w:left="4680" w:hanging="180"/>
      </w:pPr>
    </w:lvl>
  </w:abstractNum>
  <w:abstractNum w:abstractNumId="5" w15:restartNumberingAfterBreak="0">
    <w:nsid w:val="30706292"/>
    <w:multiLevelType w:val="hybridMultilevel"/>
    <w:tmpl w:val="07D8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3391C"/>
    <w:multiLevelType w:val="hybridMultilevel"/>
    <w:tmpl w:val="43544A7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4F611250"/>
    <w:multiLevelType w:val="hybridMultilevel"/>
    <w:tmpl w:val="6C72F45A"/>
    <w:lvl w:ilvl="0" w:tplc="1009000F">
      <w:start w:val="1"/>
      <w:numFmt w:val="decimal"/>
      <w:lvlText w:val="%1."/>
      <w:lvlJc w:val="left"/>
      <w:pPr>
        <w:ind w:left="786" w:hanging="360"/>
      </w:pPr>
      <w:rPr>
        <w:rFonts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4F7B7535"/>
    <w:multiLevelType w:val="hybridMultilevel"/>
    <w:tmpl w:val="89422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0C96559"/>
    <w:multiLevelType w:val="hybridMultilevel"/>
    <w:tmpl w:val="93B4E9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81E4745"/>
    <w:multiLevelType w:val="hybridMultilevel"/>
    <w:tmpl w:val="EA6AA11A"/>
    <w:lvl w:ilvl="0" w:tplc="10090001">
      <w:start w:val="1"/>
      <w:numFmt w:val="bullet"/>
      <w:lvlText w:val=""/>
      <w:lvlJc w:val="left"/>
      <w:pPr>
        <w:ind w:left="1510" w:hanging="360"/>
      </w:pPr>
      <w:rPr>
        <w:rFonts w:ascii="Symbol" w:hAnsi="Symbol" w:hint="default"/>
      </w:rPr>
    </w:lvl>
    <w:lvl w:ilvl="1" w:tplc="10090003" w:tentative="1">
      <w:start w:val="1"/>
      <w:numFmt w:val="bullet"/>
      <w:lvlText w:val="o"/>
      <w:lvlJc w:val="left"/>
      <w:pPr>
        <w:ind w:left="2230" w:hanging="360"/>
      </w:pPr>
      <w:rPr>
        <w:rFonts w:ascii="Courier New" w:hAnsi="Courier New" w:cs="Courier New" w:hint="default"/>
      </w:rPr>
    </w:lvl>
    <w:lvl w:ilvl="2" w:tplc="10090005" w:tentative="1">
      <w:start w:val="1"/>
      <w:numFmt w:val="bullet"/>
      <w:lvlText w:val=""/>
      <w:lvlJc w:val="left"/>
      <w:pPr>
        <w:ind w:left="2950" w:hanging="360"/>
      </w:pPr>
      <w:rPr>
        <w:rFonts w:ascii="Wingdings" w:hAnsi="Wingdings" w:hint="default"/>
      </w:rPr>
    </w:lvl>
    <w:lvl w:ilvl="3" w:tplc="10090001" w:tentative="1">
      <w:start w:val="1"/>
      <w:numFmt w:val="bullet"/>
      <w:lvlText w:val=""/>
      <w:lvlJc w:val="left"/>
      <w:pPr>
        <w:ind w:left="3670" w:hanging="360"/>
      </w:pPr>
      <w:rPr>
        <w:rFonts w:ascii="Symbol" w:hAnsi="Symbol" w:hint="default"/>
      </w:rPr>
    </w:lvl>
    <w:lvl w:ilvl="4" w:tplc="10090003" w:tentative="1">
      <w:start w:val="1"/>
      <w:numFmt w:val="bullet"/>
      <w:lvlText w:val="o"/>
      <w:lvlJc w:val="left"/>
      <w:pPr>
        <w:ind w:left="4390" w:hanging="360"/>
      </w:pPr>
      <w:rPr>
        <w:rFonts w:ascii="Courier New" w:hAnsi="Courier New" w:cs="Courier New" w:hint="default"/>
      </w:rPr>
    </w:lvl>
    <w:lvl w:ilvl="5" w:tplc="10090005" w:tentative="1">
      <w:start w:val="1"/>
      <w:numFmt w:val="bullet"/>
      <w:lvlText w:val=""/>
      <w:lvlJc w:val="left"/>
      <w:pPr>
        <w:ind w:left="5110" w:hanging="360"/>
      </w:pPr>
      <w:rPr>
        <w:rFonts w:ascii="Wingdings" w:hAnsi="Wingdings" w:hint="default"/>
      </w:rPr>
    </w:lvl>
    <w:lvl w:ilvl="6" w:tplc="10090001" w:tentative="1">
      <w:start w:val="1"/>
      <w:numFmt w:val="bullet"/>
      <w:lvlText w:val=""/>
      <w:lvlJc w:val="left"/>
      <w:pPr>
        <w:ind w:left="5830" w:hanging="360"/>
      </w:pPr>
      <w:rPr>
        <w:rFonts w:ascii="Symbol" w:hAnsi="Symbol" w:hint="default"/>
      </w:rPr>
    </w:lvl>
    <w:lvl w:ilvl="7" w:tplc="10090003" w:tentative="1">
      <w:start w:val="1"/>
      <w:numFmt w:val="bullet"/>
      <w:lvlText w:val="o"/>
      <w:lvlJc w:val="left"/>
      <w:pPr>
        <w:ind w:left="6550" w:hanging="360"/>
      </w:pPr>
      <w:rPr>
        <w:rFonts w:ascii="Courier New" w:hAnsi="Courier New" w:cs="Courier New" w:hint="default"/>
      </w:rPr>
    </w:lvl>
    <w:lvl w:ilvl="8" w:tplc="10090005" w:tentative="1">
      <w:start w:val="1"/>
      <w:numFmt w:val="bullet"/>
      <w:lvlText w:val=""/>
      <w:lvlJc w:val="left"/>
      <w:pPr>
        <w:ind w:left="7270" w:hanging="360"/>
      </w:pPr>
      <w:rPr>
        <w:rFonts w:ascii="Wingdings" w:hAnsi="Wingdings" w:hint="default"/>
      </w:rPr>
    </w:lvl>
  </w:abstractNum>
  <w:abstractNum w:abstractNumId="11" w15:restartNumberingAfterBreak="0">
    <w:nsid w:val="6BAB4B40"/>
    <w:multiLevelType w:val="hybridMultilevel"/>
    <w:tmpl w:val="47F25C40"/>
    <w:lvl w:ilvl="0" w:tplc="10090001">
      <w:start w:val="1"/>
      <w:numFmt w:val="bullet"/>
      <w:lvlText w:val=""/>
      <w:lvlJc w:val="left"/>
      <w:pPr>
        <w:ind w:left="790" w:hanging="360"/>
      </w:pPr>
      <w:rPr>
        <w:rFonts w:ascii="Symbol" w:hAnsi="Symbol" w:hint="default"/>
      </w:rPr>
    </w:lvl>
    <w:lvl w:ilvl="1" w:tplc="10090003" w:tentative="1">
      <w:start w:val="1"/>
      <w:numFmt w:val="bullet"/>
      <w:lvlText w:val="o"/>
      <w:lvlJc w:val="left"/>
      <w:pPr>
        <w:ind w:left="1510" w:hanging="360"/>
      </w:pPr>
      <w:rPr>
        <w:rFonts w:ascii="Courier New" w:hAnsi="Courier New" w:cs="Courier New" w:hint="default"/>
      </w:rPr>
    </w:lvl>
    <w:lvl w:ilvl="2" w:tplc="10090005" w:tentative="1">
      <w:start w:val="1"/>
      <w:numFmt w:val="bullet"/>
      <w:lvlText w:val=""/>
      <w:lvlJc w:val="left"/>
      <w:pPr>
        <w:ind w:left="2230" w:hanging="360"/>
      </w:pPr>
      <w:rPr>
        <w:rFonts w:ascii="Wingdings" w:hAnsi="Wingdings" w:hint="default"/>
      </w:rPr>
    </w:lvl>
    <w:lvl w:ilvl="3" w:tplc="10090001" w:tentative="1">
      <w:start w:val="1"/>
      <w:numFmt w:val="bullet"/>
      <w:lvlText w:val=""/>
      <w:lvlJc w:val="left"/>
      <w:pPr>
        <w:ind w:left="2950" w:hanging="360"/>
      </w:pPr>
      <w:rPr>
        <w:rFonts w:ascii="Symbol" w:hAnsi="Symbol" w:hint="default"/>
      </w:rPr>
    </w:lvl>
    <w:lvl w:ilvl="4" w:tplc="10090003" w:tentative="1">
      <w:start w:val="1"/>
      <w:numFmt w:val="bullet"/>
      <w:lvlText w:val="o"/>
      <w:lvlJc w:val="left"/>
      <w:pPr>
        <w:ind w:left="3670" w:hanging="360"/>
      </w:pPr>
      <w:rPr>
        <w:rFonts w:ascii="Courier New" w:hAnsi="Courier New" w:cs="Courier New" w:hint="default"/>
      </w:rPr>
    </w:lvl>
    <w:lvl w:ilvl="5" w:tplc="10090005" w:tentative="1">
      <w:start w:val="1"/>
      <w:numFmt w:val="bullet"/>
      <w:lvlText w:val=""/>
      <w:lvlJc w:val="left"/>
      <w:pPr>
        <w:ind w:left="4390" w:hanging="360"/>
      </w:pPr>
      <w:rPr>
        <w:rFonts w:ascii="Wingdings" w:hAnsi="Wingdings" w:hint="default"/>
      </w:rPr>
    </w:lvl>
    <w:lvl w:ilvl="6" w:tplc="10090001" w:tentative="1">
      <w:start w:val="1"/>
      <w:numFmt w:val="bullet"/>
      <w:lvlText w:val=""/>
      <w:lvlJc w:val="left"/>
      <w:pPr>
        <w:ind w:left="5110" w:hanging="360"/>
      </w:pPr>
      <w:rPr>
        <w:rFonts w:ascii="Symbol" w:hAnsi="Symbol" w:hint="default"/>
      </w:rPr>
    </w:lvl>
    <w:lvl w:ilvl="7" w:tplc="10090003" w:tentative="1">
      <w:start w:val="1"/>
      <w:numFmt w:val="bullet"/>
      <w:lvlText w:val="o"/>
      <w:lvlJc w:val="left"/>
      <w:pPr>
        <w:ind w:left="5830" w:hanging="360"/>
      </w:pPr>
      <w:rPr>
        <w:rFonts w:ascii="Courier New" w:hAnsi="Courier New" w:cs="Courier New" w:hint="default"/>
      </w:rPr>
    </w:lvl>
    <w:lvl w:ilvl="8" w:tplc="10090005" w:tentative="1">
      <w:start w:val="1"/>
      <w:numFmt w:val="bullet"/>
      <w:lvlText w:val=""/>
      <w:lvlJc w:val="left"/>
      <w:pPr>
        <w:ind w:left="6550" w:hanging="360"/>
      </w:pPr>
      <w:rPr>
        <w:rFonts w:ascii="Wingdings" w:hAnsi="Wingdings" w:hint="default"/>
      </w:rPr>
    </w:lvl>
  </w:abstractNum>
  <w:abstractNum w:abstractNumId="12" w15:restartNumberingAfterBreak="0">
    <w:nsid w:val="73C05659"/>
    <w:multiLevelType w:val="hybridMultilevel"/>
    <w:tmpl w:val="9B5EEB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8"/>
  </w:num>
  <w:num w:numId="7">
    <w:abstractNumId w:val="2"/>
  </w:num>
  <w:num w:numId="8">
    <w:abstractNumId w:val="0"/>
  </w:num>
  <w:num w:numId="9">
    <w:abstractNumId w:val="6"/>
  </w:num>
  <w:num w:numId="10">
    <w:abstractNumId w:val="5"/>
  </w:num>
  <w:num w:numId="11">
    <w:abstractNumId w:val="10"/>
  </w:num>
  <w:num w:numId="12">
    <w:abstractNumId w:val="7"/>
  </w:num>
  <w:num w:numId="13">
    <w:abstractNumId w:val="9"/>
  </w:num>
  <w:num w:numId="1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activeWritingStyle w:appName="MSWord" w:lang="en-US" w:vendorID="64" w:dllVersion="6" w:nlCheck="1" w:checkStyle="0"/>
  <w:activeWritingStyle w:appName="MSWord" w:lang="en-CA" w:vendorID="64" w:dllVersion="6" w:nlCheck="1" w:checkStyle="1"/>
  <w:activeWritingStyle w:appName="MSWord" w:lang="en-CA"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en-CA" w:vendorID="64" w:dllVersion="131078" w:nlCheck="1" w:checkStyle="1"/>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63E"/>
    <w:rsid w:val="000010A9"/>
    <w:rsid w:val="000016EB"/>
    <w:rsid w:val="000019D3"/>
    <w:rsid w:val="0000254E"/>
    <w:rsid w:val="000025FA"/>
    <w:rsid w:val="000029B9"/>
    <w:rsid w:val="00003BE1"/>
    <w:rsid w:val="00004B98"/>
    <w:rsid w:val="00005365"/>
    <w:rsid w:val="000064C7"/>
    <w:rsid w:val="0000655D"/>
    <w:rsid w:val="000077C7"/>
    <w:rsid w:val="00007B43"/>
    <w:rsid w:val="00007E3D"/>
    <w:rsid w:val="000104FE"/>
    <w:rsid w:val="00010D8D"/>
    <w:rsid w:val="00010FB5"/>
    <w:rsid w:val="00011919"/>
    <w:rsid w:val="00013217"/>
    <w:rsid w:val="000142AD"/>
    <w:rsid w:val="00014942"/>
    <w:rsid w:val="00014A1B"/>
    <w:rsid w:val="000153DA"/>
    <w:rsid w:val="00016071"/>
    <w:rsid w:val="00016AF5"/>
    <w:rsid w:val="000171BC"/>
    <w:rsid w:val="00017B7D"/>
    <w:rsid w:val="00017F15"/>
    <w:rsid w:val="000200BD"/>
    <w:rsid w:val="00020312"/>
    <w:rsid w:val="00020B5F"/>
    <w:rsid w:val="0002121A"/>
    <w:rsid w:val="000217CA"/>
    <w:rsid w:val="000217D6"/>
    <w:rsid w:val="000218E1"/>
    <w:rsid w:val="000220C3"/>
    <w:rsid w:val="00022200"/>
    <w:rsid w:val="0002283C"/>
    <w:rsid w:val="00022922"/>
    <w:rsid w:val="00022981"/>
    <w:rsid w:val="00022B9C"/>
    <w:rsid w:val="00023069"/>
    <w:rsid w:val="00023703"/>
    <w:rsid w:val="00023ACD"/>
    <w:rsid w:val="00024C92"/>
    <w:rsid w:val="00024E1E"/>
    <w:rsid w:val="00025629"/>
    <w:rsid w:val="000307B9"/>
    <w:rsid w:val="00034AF3"/>
    <w:rsid w:val="00035015"/>
    <w:rsid w:val="00035B97"/>
    <w:rsid w:val="00036AE3"/>
    <w:rsid w:val="00037044"/>
    <w:rsid w:val="00037E69"/>
    <w:rsid w:val="00037FF1"/>
    <w:rsid w:val="00041387"/>
    <w:rsid w:val="00042366"/>
    <w:rsid w:val="00043CB7"/>
    <w:rsid w:val="0004410E"/>
    <w:rsid w:val="00044926"/>
    <w:rsid w:val="000451FD"/>
    <w:rsid w:val="00045363"/>
    <w:rsid w:val="0004591F"/>
    <w:rsid w:val="00045BE2"/>
    <w:rsid w:val="00046220"/>
    <w:rsid w:val="0004627F"/>
    <w:rsid w:val="00046755"/>
    <w:rsid w:val="00046E96"/>
    <w:rsid w:val="0005019A"/>
    <w:rsid w:val="0005043E"/>
    <w:rsid w:val="0005268E"/>
    <w:rsid w:val="00052735"/>
    <w:rsid w:val="000527E0"/>
    <w:rsid w:val="00052B70"/>
    <w:rsid w:val="00052C30"/>
    <w:rsid w:val="00055781"/>
    <w:rsid w:val="0006029F"/>
    <w:rsid w:val="0006232D"/>
    <w:rsid w:val="000636FA"/>
    <w:rsid w:val="00063762"/>
    <w:rsid w:val="00063942"/>
    <w:rsid w:val="00063993"/>
    <w:rsid w:val="00064D7B"/>
    <w:rsid w:val="00064ECC"/>
    <w:rsid w:val="00065050"/>
    <w:rsid w:val="000659C4"/>
    <w:rsid w:val="00065B57"/>
    <w:rsid w:val="00065F54"/>
    <w:rsid w:val="0006696E"/>
    <w:rsid w:val="00066CCC"/>
    <w:rsid w:val="000677BD"/>
    <w:rsid w:val="00067877"/>
    <w:rsid w:val="00067B0B"/>
    <w:rsid w:val="00070244"/>
    <w:rsid w:val="0007030B"/>
    <w:rsid w:val="000704E2"/>
    <w:rsid w:val="00070AC6"/>
    <w:rsid w:val="000710BE"/>
    <w:rsid w:val="00071725"/>
    <w:rsid w:val="00071829"/>
    <w:rsid w:val="00071E4D"/>
    <w:rsid w:val="000748B8"/>
    <w:rsid w:val="00074C21"/>
    <w:rsid w:val="0007533B"/>
    <w:rsid w:val="000778CF"/>
    <w:rsid w:val="00080145"/>
    <w:rsid w:val="00080722"/>
    <w:rsid w:val="00080A2C"/>
    <w:rsid w:val="000816AB"/>
    <w:rsid w:val="00081781"/>
    <w:rsid w:val="0008274B"/>
    <w:rsid w:val="0008336C"/>
    <w:rsid w:val="000836FC"/>
    <w:rsid w:val="0008387B"/>
    <w:rsid w:val="00083A4B"/>
    <w:rsid w:val="00083C37"/>
    <w:rsid w:val="0008494C"/>
    <w:rsid w:val="00086874"/>
    <w:rsid w:val="00087A6C"/>
    <w:rsid w:val="00091D68"/>
    <w:rsid w:val="0009208A"/>
    <w:rsid w:val="00092321"/>
    <w:rsid w:val="000929DE"/>
    <w:rsid w:val="000934B6"/>
    <w:rsid w:val="00093FDA"/>
    <w:rsid w:val="00094119"/>
    <w:rsid w:val="0009468A"/>
    <w:rsid w:val="00094EA7"/>
    <w:rsid w:val="00095B6A"/>
    <w:rsid w:val="00096B0D"/>
    <w:rsid w:val="00096F0F"/>
    <w:rsid w:val="00097953"/>
    <w:rsid w:val="000A07C8"/>
    <w:rsid w:val="000A0A3C"/>
    <w:rsid w:val="000A1486"/>
    <w:rsid w:val="000A2B95"/>
    <w:rsid w:val="000A2C28"/>
    <w:rsid w:val="000A3439"/>
    <w:rsid w:val="000A46D4"/>
    <w:rsid w:val="000A4F8E"/>
    <w:rsid w:val="000A5AB2"/>
    <w:rsid w:val="000A761A"/>
    <w:rsid w:val="000B12B4"/>
    <w:rsid w:val="000B14F3"/>
    <w:rsid w:val="000B191A"/>
    <w:rsid w:val="000B19B4"/>
    <w:rsid w:val="000B22BE"/>
    <w:rsid w:val="000B3210"/>
    <w:rsid w:val="000B32FC"/>
    <w:rsid w:val="000B4B6A"/>
    <w:rsid w:val="000B4CDF"/>
    <w:rsid w:val="000B5728"/>
    <w:rsid w:val="000B59A1"/>
    <w:rsid w:val="000B5DE8"/>
    <w:rsid w:val="000B6391"/>
    <w:rsid w:val="000B674A"/>
    <w:rsid w:val="000B7C6F"/>
    <w:rsid w:val="000C03C7"/>
    <w:rsid w:val="000C0A9E"/>
    <w:rsid w:val="000C1683"/>
    <w:rsid w:val="000C2173"/>
    <w:rsid w:val="000C2969"/>
    <w:rsid w:val="000C2C0B"/>
    <w:rsid w:val="000C31AA"/>
    <w:rsid w:val="000C331D"/>
    <w:rsid w:val="000C4035"/>
    <w:rsid w:val="000C54E6"/>
    <w:rsid w:val="000C5FD2"/>
    <w:rsid w:val="000C6C27"/>
    <w:rsid w:val="000C6F5F"/>
    <w:rsid w:val="000C7175"/>
    <w:rsid w:val="000C781D"/>
    <w:rsid w:val="000C795A"/>
    <w:rsid w:val="000C797E"/>
    <w:rsid w:val="000C7EFD"/>
    <w:rsid w:val="000D09E5"/>
    <w:rsid w:val="000D12AF"/>
    <w:rsid w:val="000D1EB4"/>
    <w:rsid w:val="000D240E"/>
    <w:rsid w:val="000D3F1A"/>
    <w:rsid w:val="000D5D64"/>
    <w:rsid w:val="000D5E4D"/>
    <w:rsid w:val="000E023D"/>
    <w:rsid w:val="000E02BA"/>
    <w:rsid w:val="000E03B5"/>
    <w:rsid w:val="000E0564"/>
    <w:rsid w:val="000E1EB9"/>
    <w:rsid w:val="000E24DA"/>
    <w:rsid w:val="000E3286"/>
    <w:rsid w:val="000E3B9D"/>
    <w:rsid w:val="000E47DA"/>
    <w:rsid w:val="000E491E"/>
    <w:rsid w:val="000E56E4"/>
    <w:rsid w:val="000E68C1"/>
    <w:rsid w:val="000E6FDE"/>
    <w:rsid w:val="000E7404"/>
    <w:rsid w:val="000F03B0"/>
    <w:rsid w:val="000F06E3"/>
    <w:rsid w:val="000F0847"/>
    <w:rsid w:val="000F0E67"/>
    <w:rsid w:val="000F1045"/>
    <w:rsid w:val="000F1C44"/>
    <w:rsid w:val="000F23D3"/>
    <w:rsid w:val="000F2FEC"/>
    <w:rsid w:val="000F3D59"/>
    <w:rsid w:val="000F44AC"/>
    <w:rsid w:val="000F4819"/>
    <w:rsid w:val="000F529A"/>
    <w:rsid w:val="000F54F2"/>
    <w:rsid w:val="000F5ED6"/>
    <w:rsid w:val="000F61EF"/>
    <w:rsid w:val="000F6B1C"/>
    <w:rsid w:val="000F7555"/>
    <w:rsid w:val="0010042E"/>
    <w:rsid w:val="0010093E"/>
    <w:rsid w:val="001009ED"/>
    <w:rsid w:val="001010EC"/>
    <w:rsid w:val="0010197F"/>
    <w:rsid w:val="001031B0"/>
    <w:rsid w:val="001034A9"/>
    <w:rsid w:val="00104C81"/>
    <w:rsid w:val="00104DA1"/>
    <w:rsid w:val="00105DCA"/>
    <w:rsid w:val="00106F2C"/>
    <w:rsid w:val="00107030"/>
    <w:rsid w:val="0010705C"/>
    <w:rsid w:val="00107E9C"/>
    <w:rsid w:val="00110093"/>
    <w:rsid w:val="00110D2E"/>
    <w:rsid w:val="00111018"/>
    <w:rsid w:val="0011111C"/>
    <w:rsid w:val="00111424"/>
    <w:rsid w:val="00111C8C"/>
    <w:rsid w:val="00111FA0"/>
    <w:rsid w:val="00112672"/>
    <w:rsid w:val="00112DF0"/>
    <w:rsid w:val="00114A9E"/>
    <w:rsid w:val="00114EC2"/>
    <w:rsid w:val="00115AFE"/>
    <w:rsid w:val="00116C0E"/>
    <w:rsid w:val="001171D0"/>
    <w:rsid w:val="00117BF2"/>
    <w:rsid w:val="00117FA0"/>
    <w:rsid w:val="001200D0"/>
    <w:rsid w:val="001205A2"/>
    <w:rsid w:val="001213CD"/>
    <w:rsid w:val="00121501"/>
    <w:rsid w:val="00121688"/>
    <w:rsid w:val="00122768"/>
    <w:rsid w:val="00122F61"/>
    <w:rsid w:val="0012479F"/>
    <w:rsid w:val="0012679C"/>
    <w:rsid w:val="0012701A"/>
    <w:rsid w:val="001304DC"/>
    <w:rsid w:val="00130965"/>
    <w:rsid w:val="00131C3C"/>
    <w:rsid w:val="00132114"/>
    <w:rsid w:val="00132F87"/>
    <w:rsid w:val="00133512"/>
    <w:rsid w:val="00134891"/>
    <w:rsid w:val="001352B7"/>
    <w:rsid w:val="0013577D"/>
    <w:rsid w:val="001357AA"/>
    <w:rsid w:val="00135ADC"/>
    <w:rsid w:val="00136690"/>
    <w:rsid w:val="00136C36"/>
    <w:rsid w:val="00140255"/>
    <w:rsid w:val="0014092E"/>
    <w:rsid w:val="00140AFF"/>
    <w:rsid w:val="001422CA"/>
    <w:rsid w:val="00142629"/>
    <w:rsid w:val="00142F9F"/>
    <w:rsid w:val="00143126"/>
    <w:rsid w:val="001446A9"/>
    <w:rsid w:val="001471F2"/>
    <w:rsid w:val="001476BA"/>
    <w:rsid w:val="00147A75"/>
    <w:rsid w:val="00147ACD"/>
    <w:rsid w:val="00150332"/>
    <w:rsid w:val="00152E42"/>
    <w:rsid w:val="001544A6"/>
    <w:rsid w:val="00154651"/>
    <w:rsid w:val="0015490A"/>
    <w:rsid w:val="00155617"/>
    <w:rsid w:val="001556FA"/>
    <w:rsid w:val="00155F06"/>
    <w:rsid w:val="001566F3"/>
    <w:rsid w:val="00156A83"/>
    <w:rsid w:val="001570E1"/>
    <w:rsid w:val="00157834"/>
    <w:rsid w:val="00157DEB"/>
    <w:rsid w:val="00160C52"/>
    <w:rsid w:val="00161288"/>
    <w:rsid w:val="00161624"/>
    <w:rsid w:val="00161804"/>
    <w:rsid w:val="00161B09"/>
    <w:rsid w:val="00161E49"/>
    <w:rsid w:val="00162752"/>
    <w:rsid w:val="00163266"/>
    <w:rsid w:val="00163687"/>
    <w:rsid w:val="00164C03"/>
    <w:rsid w:val="00164C94"/>
    <w:rsid w:val="00164D2D"/>
    <w:rsid w:val="00164FF2"/>
    <w:rsid w:val="00165148"/>
    <w:rsid w:val="00165634"/>
    <w:rsid w:val="00165C71"/>
    <w:rsid w:val="00166653"/>
    <w:rsid w:val="0016680D"/>
    <w:rsid w:val="00166EE1"/>
    <w:rsid w:val="00167109"/>
    <w:rsid w:val="001672C1"/>
    <w:rsid w:val="00167734"/>
    <w:rsid w:val="00167A2E"/>
    <w:rsid w:val="00170086"/>
    <w:rsid w:val="00171319"/>
    <w:rsid w:val="00171628"/>
    <w:rsid w:val="00171D6B"/>
    <w:rsid w:val="0017291D"/>
    <w:rsid w:val="00172986"/>
    <w:rsid w:val="001731A0"/>
    <w:rsid w:val="0017354E"/>
    <w:rsid w:val="00174944"/>
    <w:rsid w:val="00175069"/>
    <w:rsid w:val="001765A2"/>
    <w:rsid w:val="00176B69"/>
    <w:rsid w:val="00176CE8"/>
    <w:rsid w:val="001777A3"/>
    <w:rsid w:val="00180273"/>
    <w:rsid w:val="00180E67"/>
    <w:rsid w:val="00181EF9"/>
    <w:rsid w:val="0018203B"/>
    <w:rsid w:val="00182156"/>
    <w:rsid w:val="0018271F"/>
    <w:rsid w:val="00182AE2"/>
    <w:rsid w:val="001834FE"/>
    <w:rsid w:val="00183606"/>
    <w:rsid w:val="001843E6"/>
    <w:rsid w:val="00184914"/>
    <w:rsid w:val="00185D8F"/>
    <w:rsid w:val="00186647"/>
    <w:rsid w:val="0018763E"/>
    <w:rsid w:val="001877DD"/>
    <w:rsid w:val="00190CB5"/>
    <w:rsid w:val="00191D01"/>
    <w:rsid w:val="00191D64"/>
    <w:rsid w:val="00192D29"/>
    <w:rsid w:val="00193A12"/>
    <w:rsid w:val="0019439D"/>
    <w:rsid w:val="00194823"/>
    <w:rsid w:val="0019505F"/>
    <w:rsid w:val="00195604"/>
    <w:rsid w:val="0019569F"/>
    <w:rsid w:val="0019584D"/>
    <w:rsid w:val="00195ADD"/>
    <w:rsid w:val="0019615C"/>
    <w:rsid w:val="00196426"/>
    <w:rsid w:val="00196537"/>
    <w:rsid w:val="0019659A"/>
    <w:rsid w:val="001971A2"/>
    <w:rsid w:val="001973BB"/>
    <w:rsid w:val="00197458"/>
    <w:rsid w:val="00197746"/>
    <w:rsid w:val="001A0128"/>
    <w:rsid w:val="001A29C6"/>
    <w:rsid w:val="001A2C56"/>
    <w:rsid w:val="001A36D0"/>
    <w:rsid w:val="001A3C06"/>
    <w:rsid w:val="001A445B"/>
    <w:rsid w:val="001A5FD1"/>
    <w:rsid w:val="001A7192"/>
    <w:rsid w:val="001A7AA6"/>
    <w:rsid w:val="001B01A1"/>
    <w:rsid w:val="001B0387"/>
    <w:rsid w:val="001B05C8"/>
    <w:rsid w:val="001B12A3"/>
    <w:rsid w:val="001B2F3C"/>
    <w:rsid w:val="001B33AA"/>
    <w:rsid w:val="001B3C6A"/>
    <w:rsid w:val="001B4F86"/>
    <w:rsid w:val="001B562A"/>
    <w:rsid w:val="001B5B77"/>
    <w:rsid w:val="001B5FA4"/>
    <w:rsid w:val="001B6132"/>
    <w:rsid w:val="001B6BEB"/>
    <w:rsid w:val="001B7411"/>
    <w:rsid w:val="001C0A72"/>
    <w:rsid w:val="001C13EF"/>
    <w:rsid w:val="001C19E1"/>
    <w:rsid w:val="001C1E10"/>
    <w:rsid w:val="001C27A5"/>
    <w:rsid w:val="001C344D"/>
    <w:rsid w:val="001C34CD"/>
    <w:rsid w:val="001C3544"/>
    <w:rsid w:val="001C3923"/>
    <w:rsid w:val="001C3D48"/>
    <w:rsid w:val="001C50FA"/>
    <w:rsid w:val="001C61C2"/>
    <w:rsid w:val="001C6485"/>
    <w:rsid w:val="001C667D"/>
    <w:rsid w:val="001C7833"/>
    <w:rsid w:val="001C7F33"/>
    <w:rsid w:val="001D07EE"/>
    <w:rsid w:val="001D0AEE"/>
    <w:rsid w:val="001D0E39"/>
    <w:rsid w:val="001D1619"/>
    <w:rsid w:val="001D1A59"/>
    <w:rsid w:val="001D2366"/>
    <w:rsid w:val="001D29AE"/>
    <w:rsid w:val="001D32D6"/>
    <w:rsid w:val="001D423B"/>
    <w:rsid w:val="001D4860"/>
    <w:rsid w:val="001D4965"/>
    <w:rsid w:val="001D53AD"/>
    <w:rsid w:val="001D6A7F"/>
    <w:rsid w:val="001D771E"/>
    <w:rsid w:val="001E030A"/>
    <w:rsid w:val="001E2831"/>
    <w:rsid w:val="001E2C90"/>
    <w:rsid w:val="001E2F9A"/>
    <w:rsid w:val="001E39EE"/>
    <w:rsid w:val="001E3CF3"/>
    <w:rsid w:val="001E433C"/>
    <w:rsid w:val="001E489F"/>
    <w:rsid w:val="001E6C6F"/>
    <w:rsid w:val="001E6D7C"/>
    <w:rsid w:val="001E73F8"/>
    <w:rsid w:val="001E7B2D"/>
    <w:rsid w:val="001E7B8F"/>
    <w:rsid w:val="001F04FC"/>
    <w:rsid w:val="001F1001"/>
    <w:rsid w:val="001F10AC"/>
    <w:rsid w:val="001F123D"/>
    <w:rsid w:val="001F12F2"/>
    <w:rsid w:val="001F2A35"/>
    <w:rsid w:val="001F3BC1"/>
    <w:rsid w:val="001F4087"/>
    <w:rsid w:val="001F4F34"/>
    <w:rsid w:val="001F5575"/>
    <w:rsid w:val="001F5BF2"/>
    <w:rsid w:val="001F5CB5"/>
    <w:rsid w:val="001F68C1"/>
    <w:rsid w:val="001F6B16"/>
    <w:rsid w:val="001F6F6F"/>
    <w:rsid w:val="001F7623"/>
    <w:rsid w:val="001F78DF"/>
    <w:rsid w:val="002012CD"/>
    <w:rsid w:val="0020179F"/>
    <w:rsid w:val="00201FDA"/>
    <w:rsid w:val="002029A6"/>
    <w:rsid w:val="00203151"/>
    <w:rsid w:val="0020339C"/>
    <w:rsid w:val="00203D79"/>
    <w:rsid w:val="002040BC"/>
    <w:rsid w:val="002055A2"/>
    <w:rsid w:val="0020575A"/>
    <w:rsid w:val="00205CD7"/>
    <w:rsid w:val="0020605F"/>
    <w:rsid w:val="00206845"/>
    <w:rsid w:val="002077BA"/>
    <w:rsid w:val="00207ADB"/>
    <w:rsid w:val="00207B26"/>
    <w:rsid w:val="002100AF"/>
    <w:rsid w:val="002103D4"/>
    <w:rsid w:val="00210956"/>
    <w:rsid w:val="00210F80"/>
    <w:rsid w:val="00211941"/>
    <w:rsid w:val="00211AED"/>
    <w:rsid w:val="00212D4A"/>
    <w:rsid w:val="00212DD3"/>
    <w:rsid w:val="00212EA6"/>
    <w:rsid w:val="002146A5"/>
    <w:rsid w:val="002146C8"/>
    <w:rsid w:val="00215A6D"/>
    <w:rsid w:val="00216884"/>
    <w:rsid w:val="00216BBF"/>
    <w:rsid w:val="00216C28"/>
    <w:rsid w:val="00216C42"/>
    <w:rsid w:val="002177BA"/>
    <w:rsid w:val="00217A1A"/>
    <w:rsid w:val="00220349"/>
    <w:rsid w:val="00220998"/>
    <w:rsid w:val="002209C3"/>
    <w:rsid w:val="00220ABB"/>
    <w:rsid w:val="00220BFD"/>
    <w:rsid w:val="00220C7D"/>
    <w:rsid w:val="00220F53"/>
    <w:rsid w:val="00222389"/>
    <w:rsid w:val="00222696"/>
    <w:rsid w:val="00222BCF"/>
    <w:rsid w:val="00223416"/>
    <w:rsid w:val="002236E3"/>
    <w:rsid w:val="00224AB1"/>
    <w:rsid w:val="00225554"/>
    <w:rsid w:val="00225A25"/>
    <w:rsid w:val="00225B00"/>
    <w:rsid w:val="002262B6"/>
    <w:rsid w:val="00226A20"/>
    <w:rsid w:val="00226C96"/>
    <w:rsid w:val="00227D6F"/>
    <w:rsid w:val="00230C02"/>
    <w:rsid w:val="00231650"/>
    <w:rsid w:val="00231F21"/>
    <w:rsid w:val="00232DA5"/>
    <w:rsid w:val="00232FD4"/>
    <w:rsid w:val="00233B70"/>
    <w:rsid w:val="002342BC"/>
    <w:rsid w:val="0023432D"/>
    <w:rsid w:val="0023501C"/>
    <w:rsid w:val="00235458"/>
    <w:rsid w:val="00235B01"/>
    <w:rsid w:val="00241832"/>
    <w:rsid w:val="00241C13"/>
    <w:rsid w:val="00242E25"/>
    <w:rsid w:val="00242ECD"/>
    <w:rsid w:val="00243D11"/>
    <w:rsid w:val="00243D73"/>
    <w:rsid w:val="002447FD"/>
    <w:rsid w:val="00244A53"/>
    <w:rsid w:val="00244E5A"/>
    <w:rsid w:val="00244EEF"/>
    <w:rsid w:val="00244FFE"/>
    <w:rsid w:val="00245DE2"/>
    <w:rsid w:val="00245EA7"/>
    <w:rsid w:val="00246BFB"/>
    <w:rsid w:val="00247165"/>
    <w:rsid w:val="002478D8"/>
    <w:rsid w:val="00250075"/>
    <w:rsid w:val="002506B6"/>
    <w:rsid w:val="00250DB2"/>
    <w:rsid w:val="00251664"/>
    <w:rsid w:val="00253085"/>
    <w:rsid w:val="0025323B"/>
    <w:rsid w:val="00253C62"/>
    <w:rsid w:val="0025419C"/>
    <w:rsid w:val="00255ACC"/>
    <w:rsid w:val="00256797"/>
    <w:rsid w:val="00257E47"/>
    <w:rsid w:val="0026074B"/>
    <w:rsid w:val="00262A90"/>
    <w:rsid w:val="0026344D"/>
    <w:rsid w:val="002637A8"/>
    <w:rsid w:val="002649C8"/>
    <w:rsid w:val="00264C40"/>
    <w:rsid w:val="00264D41"/>
    <w:rsid w:val="0026563E"/>
    <w:rsid w:val="002662A7"/>
    <w:rsid w:val="00266F9E"/>
    <w:rsid w:val="002674FF"/>
    <w:rsid w:val="00270152"/>
    <w:rsid w:val="0027032C"/>
    <w:rsid w:val="00270A6A"/>
    <w:rsid w:val="00270F58"/>
    <w:rsid w:val="002712A6"/>
    <w:rsid w:val="00271451"/>
    <w:rsid w:val="00272F1C"/>
    <w:rsid w:val="00272FFF"/>
    <w:rsid w:val="002731DD"/>
    <w:rsid w:val="0027327D"/>
    <w:rsid w:val="0027394B"/>
    <w:rsid w:val="0027461F"/>
    <w:rsid w:val="00275A20"/>
    <w:rsid w:val="00276D9D"/>
    <w:rsid w:val="00276F12"/>
    <w:rsid w:val="002770C9"/>
    <w:rsid w:val="002772A1"/>
    <w:rsid w:val="002778E8"/>
    <w:rsid w:val="00277D18"/>
    <w:rsid w:val="00280302"/>
    <w:rsid w:val="002804E8"/>
    <w:rsid w:val="00280B32"/>
    <w:rsid w:val="00280C74"/>
    <w:rsid w:val="00282209"/>
    <w:rsid w:val="00282993"/>
    <w:rsid w:val="00282D5B"/>
    <w:rsid w:val="0028350B"/>
    <w:rsid w:val="0028358E"/>
    <w:rsid w:val="0028359C"/>
    <w:rsid w:val="00283960"/>
    <w:rsid w:val="00284029"/>
    <w:rsid w:val="00284092"/>
    <w:rsid w:val="00284328"/>
    <w:rsid w:val="002844B6"/>
    <w:rsid w:val="00284C8F"/>
    <w:rsid w:val="00284E38"/>
    <w:rsid w:val="002850DE"/>
    <w:rsid w:val="002851CB"/>
    <w:rsid w:val="00285B7A"/>
    <w:rsid w:val="002862C8"/>
    <w:rsid w:val="00287FA5"/>
    <w:rsid w:val="00291662"/>
    <w:rsid w:val="00291A81"/>
    <w:rsid w:val="00291B0D"/>
    <w:rsid w:val="0029456C"/>
    <w:rsid w:val="0029473A"/>
    <w:rsid w:val="0029546F"/>
    <w:rsid w:val="0029549D"/>
    <w:rsid w:val="00295F3C"/>
    <w:rsid w:val="00296390"/>
    <w:rsid w:val="00296813"/>
    <w:rsid w:val="00297400"/>
    <w:rsid w:val="002977C2"/>
    <w:rsid w:val="002A0B49"/>
    <w:rsid w:val="002A102E"/>
    <w:rsid w:val="002A142E"/>
    <w:rsid w:val="002A1B8B"/>
    <w:rsid w:val="002A1F8D"/>
    <w:rsid w:val="002A29E4"/>
    <w:rsid w:val="002A2C80"/>
    <w:rsid w:val="002A37F6"/>
    <w:rsid w:val="002A3D71"/>
    <w:rsid w:val="002A3DC2"/>
    <w:rsid w:val="002A4829"/>
    <w:rsid w:val="002A56D7"/>
    <w:rsid w:val="002A5E62"/>
    <w:rsid w:val="002A5EEF"/>
    <w:rsid w:val="002A5FC1"/>
    <w:rsid w:val="002A62AC"/>
    <w:rsid w:val="002A6410"/>
    <w:rsid w:val="002A6B91"/>
    <w:rsid w:val="002A6D20"/>
    <w:rsid w:val="002A70EF"/>
    <w:rsid w:val="002A7BDC"/>
    <w:rsid w:val="002B218E"/>
    <w:rsid w:val="002B2626"/>
    <w:rsid w:val="002B2DE4"/>
    <w:rsid w:val="002B2E56"/>
    <w:rsid w:val="002B35D5"/>
    <w:rsid w:val="002B3D50"/>
    <w:rsid w:val="002B4B73"/>
    <w:rsid w:val="002B4D2D"/>
    <w:rsid w:val="002B57F4"/>
    <w:rsid w:val="002B5842"/>
    <w:rsid w:val="002B5F00"/>
    <w:rsid w:val="002B6552"/>
    <w:rsid w:val="002B655B"/>
    <w:rsid w:val="002B6A26"/>
    <w:rsid w:val="002B6C2D"/>
    <w:rsid w:val="002C0C7B"/>
    <w:rsid w:val="002C0EFB"/>
    <w:rsid w:val="002C23C9"/>
    <w:rsid w:val="002C39AD"/>
    <w:rsid w:val="002C44F3"/>
    <w:rsid w:val="002C454E"/>
    <w:rsid w:val="002C518F"/>
    <w:rsid w:val="002C60FC"/>
    <w:rsid w:val="002C6346"/>
    <w:rsid w:val="002C692B"/>
    <w:rsid w:val="002C6EC1"/>
    <w:rsid w:val="002C7028"/>
    <w:rsid w:val="002C76B0"/>
    <w:rsid w:val="002C770C"/>
    <w:rsid w:val="002D0F66"/>
    <w:rsid w:val="002D1A9D"/>
    <w:rsid w:val="002D27DD"/>
    <w:rsid w:val="002D390E"/>
    <w:rsid w:val="002D3ED8"/>
    <w:rsid w:val="002D4490"/>
    <w:rsid w:val="002D52E3"/>
    <w:rsid w:val="002D7689"/>
    <w:rsid w:val="002D7FDA"/>
    <w:rsid w:val="002E10FF"/>
    <w:rsid w:val="002E12B7"/>
    <w:rsid w:val="002E1D0E"/>
    <w:rsid w:val="002E2E65"/>
    <w:rsid w:val="002E3295"/>
    <w:rsid w:val="002E387F"/>
    <w:rsid w:val="002E40A2"/>
    <w:rsid w:val="002E4181"/>
    <w:rsid w:val="002E4938"/>
    <w:rsid w:val="002E4A86"/>
    <w:rsid w:val="002E539F"/>
    <w:rsid w:val="002E5623"/>
    <w:rsid w:val="002E5941"/>
    <w:rsid w:val="002E5DD8"/>
    <w:rsid w:val="002E7042"/>
    <w:rsid w:val="002E711B"/>
    <w:rsid w:val="002F0001"/>
    <w:rsid w:val="002F038E"/>
    <w:rsid w:val="002F0E5E"/>
    <w:rsid w:val="002F14CE"/>
    <w:rsid w:val="002F19B3"/>
    <w:rsid w:val="002F1B99"/>
    <w:rsid w:val="002F25B1"/>
    <w:rsid w:val="002F2A85"/>
    <w:rsid w:val="002F4C50"/>
    <w:rsid w:val="002F5C92"/>
    <w:rsid w:val="002F6975"/>
    <w:rsid w:val="002F7F18"/>
    <w:rsid w:val="00300C6A"/>
    <w:rsid w:val="00301DEF"/>
    <w:rsid w:val="0030225F"/>
    <w:rsid w:val="0030306A"/>
    <w:rsid w:val="003031DB"/>
    <w:rsid w:val="0030375A"/>
    <w:rsid w:val="0030398F"/>
    <w:rsid w:val="00303B59"/>
    <w:rsid w:val="00304102"/>
    <w:rsid w:val="00304D52"/>
    <w:rsid w:val="00306E19"/>
    <w:rsid w:val="00311091"/>
    <w:rsid w:val="003117C2"/>
    <w:rsid w:val="00312108"/>
    <w:rsid w:val="00312144"/>
    <w:rsid w:val="00312D77"/>
    <w:rsid w:val="00313013"/>
    <w:rsid w:val="00313631"/>
    <w:rsid w:val="0031404D"/>
    <w:rsid w:val="00314C78"/>
    <w:rsid w:val="00315F34"/>
    <w:rsid w:val="00320B68"/>
    <w:rsid w:val="00321704"/>
    <w:rsid w:val="0032206C"/>
    <w:rsid w:val="003229C0"/>
    <w:rsid w:val="00322FDF"/>
    <w:rsid w:val="0032337F"/>
    <w:rsid w:val="00323403"/>
    <w:rsid w:val="00324ABD"/>
    <w:rsid w:val="0032520D"/>
    <w:rsid w:val="00325F7C"/>
    <w:rsid w:val="00326F12"/>
    <w:rsid w:val="003272DB"/>
    <w:rsid w:val="00330287"/>
    <w:rsid w:val="00331377"/>
    <w:rsid w:val="003313D0"/>
    <w:rsid w:val="00331764"/>
    <w:rsid w:val="003326B9"/>
    <w:rsid w:val="003331A0"/>
    <w:rsid w:val="0033338D"/>
    <w:rsid w:val="003340BB"/>
    <w:rsid w:val="00334192"/>
    <w:rsid w:val="003342C4"/>
    <w:rsid w:val="0033451E"/>
    <w:rsid w:val="00335386"/>
    <w:rsid w:val="00335AAB"/>
    <w:rsid w:val="00335D8E"/>
    <w:rsid w:val="00335DE5"/>
    <w:rsid w:val="003361F7"/>
    <w:rsid w:val="0033729B"/>
    <w:rsid w:val="00337835"/>
    <w:rsid w:val="003378C9"/>
    <w:rsid w:val="0033790E"/>
    <w:rsid w:val="00340003"/>
    <w:rsid w:val="00340F8C"/>
    <w:rsid w:val="003432AA"/>
    <w:rsid w:val="003432C4"/>
    <w:rsid w:val="00343A3A"/>
    <w:rsid w:val="00344F54"/>
    <w:rsid w:val="0034513F"/>
    <w:rsid w:val="00345807"/>
    <w:rsid w:val="00345885"/>
    <w:rsid w:val="00346A07"/>
    <w:rsid w:val="00347289"/>
    <w:rsid w:val="003472D6"/>
    <w:rsid w:val="00347481"/>
    <w:rsid w:val="00352FE2"/>
    <w:rsid w:val="0035322C"/>
    <w:rsid w:val="00353A69"/>
    <w:rsid w:val="00353CE3"/>
    <w:rsid w:val="00353E2C"/>
    <w:rsid w:val="00353FF7"/>
    <w:rsid w:val="003541E7"/>
    <w:rsid w:val="00354E3E"/>
    <w:rsid w:val="0035560B"/>
    <w:rsid w:val="00355B23"/>
    <w:rsid w:val="003561C5"/>
    <w:rsid w:val="003564B7"/>
    <w:rsid w:val="00357163"/>
    <w:rsid w:val="00357D8C"/>
    <w:rsid w:val="00357FDE"/>
    <w:rsid w:val="00360372"/>
    <w:rsid w:val="00360882"/>
    <w:rsid w:val="00360A76"/>
    <w:rsid w:val="00361424"/>
    <w:rsid w:val="003614E6"/>
    <w:rsid w:val="00362B51"/>
    <w:rsid w:val="003639A8"/>
    <w:rsid w:val="00363C31"/>
    <w:rsid w:val="00364303"/>
    <w:rsid w:val="0036445D"/>
    <w:rsid w:val="00364C54"/>
    <w:rsid w:val="003652D0"/>
    <w:rsid w:val="003664BD"/>
    <w:rsid w:val="00366EB7"/>
    <w:rsid w:val="00367C54"/>
    <w:rsid w:val="0037146A"/>
    <w:rsid w:val="0037162F"/>
    <w:rsid w:val="00371DB2"/>
    <w:rsid w:val="0037259D"/>
    <w:rsid w:val="003725C5"/>
    <w:rsid w:val="00372E41"/>
    <w:rsid w:val="003737DA"/>
    <w:rsid w:val="00373951"/>
    <w:rsid w:val="0037398B"/>
    <w:rsid w:val="00373B7C"/>
    <w:rsid w:val="0037580D"/>
    <w:rsid w:val="00375B08"/>
    <w:rsid w:val="00376C81"/>
    <w:rsid w:val="003772D5"/>
    <w:rsid w:val="003775A9"/>
    <w:rsid w:val="00377773"/>
    <w:rsid w:val="00377907"/>
    <w:rsid w:val="00377DDF"/>
    <w:rsid w:val="00381088"/>
    <w:rsid w:val="003813CF"/>
    <w:rsid w:val="00381BE1"/>
    <w:rsid w:val="00381F59"/>
    <w:rsid w:val="0038222B"/>
    <w:rsid w:val="0038310D"/>
    <w:rsid w:val="00383506"/>
    <w:rsid w:val="003835CE"/>
    <w:rsid w:val="00383CCF"/>
    <w:rsid w:val="00384076"/>
    <w:rsid w:val="003846CF"/>
    <w:rsid w:val="003850A3"/>
    <w:rsid w:val="00385744"/>
    <w:rsid w:val="00386179"/>
    <w:rsid w:val="00386375"/>
    <w:rsid w:val="00386C86"/>
    <w:rsid w:val="00386F7C"/>
    <w:rsid w:val="003873E8"/>
    <w:rsid w:val="00390509"/>
    <w:rsid w:val="00390C4D"/>
    <w:rsid w:val="00392861"/>
    <w:rsid w:val="00392F64"/>
    <w:rsid w:val="0039322E"/>
    <w:rsid w:val="0039352F"/>
    <w:rsid w:val="003939F0"/>
    <w:rsid w:val="00393C93"/>
    <w:rsid w:val="003949C1"/>
    <w:rsid w:val="00394E05"/>
    <w:rsid w:val="003951FC"/>
    <w:rsid w:val="00397EAB"/>
    <w:rsid w:val="003A309F"/>
    <w:rsid w:val="003A3BFE"/>
    <w:rsid w:val="003A4D64"/>
    <w:rsid w:val="003A5CB6"/>
    <w:rsid w:val="003A686F"/>
    <w:rsid w:val="003A6C54"/>
    <w:rsid w:val="003A74E9"/>
    <w:rsid w:val="003A77B5"/>
    <w:rsid w:val="003A7A65"/>
    <w:rsid w:val="003A7F4A"/>
    <w:rsid w:val="003B0449"/>
    <w:rsid w:val="003B164F"/>
    <w:rsid w:val="003B2469"/>
    <w:rsid w:val="003B278E"/>
    <w:rsid w:val="003B2908"/>
    <w:rsid w:val="003B363F"/>
    <w:rsid w:val="003B605A"/>
    <w:rsid w:val="003B622F"/>
    <w:rsid w:val="003B68B5"/>
    <w:rsid w:val="003B6C05"/>
    <w:rsid w:val="003B70DD"/>
    <w:rsid w:val="003B7759"/>
    <w:rsid w:val="003B7C64"/>
    <w:rsid w:val="003C09FD"/>
    <w:rsid w:val="003C365F"/>
    <w:rsid w:val="003C3A1E"/>
    <w:rsid w:val="003C468F"/>
    <w:rsid w:val="003C5218"/>
    <w:rsid w:val="003C5614"/>
    <w:rsid w:val="003C570C"/>
    <w:rsid w:val="003C59DF"/>
    <w:rsid w:val="003C5A53"/>
    <w:rsid w:val="003C5EFB"/>
    <w:rsid w:val="003C6056"/>
    <w:rsid w:val="003C6702"/>
    <w:rsid w:val="003C7A79"/>
    <w:rsid w:val="003C7C8F"/>
    <w:rsid w:val="003D02E0"/>
    <w:rsid w:val="003D1151"/>
    <w:rsid w:val="003D1977"/>
    <w:rsid w:val="003D287C"/>
    <w:rsid w:val="003D45D1"/>
    <w:rsid w:val="003D4BA7"/>
    <w:rsid w:val="003D52DB"/>
    <w:rsid w:val="003D54ED"/>
    <w:rsid w:val="003D5946"/>
    <w:rsid w:val="003D7779"/>
    <w:rsid w:val="003D77BF"/>
    <w:rsid w:val="003D7AD7"/>
    <w:rsid w:val="003D7BED"/>
    <w:rsid w:val="003E05B4"/>
    <w:rsid w:val="003E0A78"/>
    <w:rsid w:val="003E0B11"/>
    <w:rsid w:val="003E0FDD"/>
    <w:rsid w:val="003E1741"/>
    <w:rsid w:val="003E181B"/>
    <w:rsid w:val="003E21CE"/>
    <w:rsid w:val="003E352C"/>
    <w:rsid w:val="003E36F0"/>
    <w:rsid w:val="003E38F8"/>
    <w:rsid w:val="003E4AA1"/>
    <w:rsid w:val="003E4C07"/>
    <w:rsid w:val="003E5AEB"/>
    <w:rsid w:val="003E6680"/>
    <w:rsid w:val="003E6782"/>
    <w:rsid w:val="003F00A8"/>
    <w:rsid w:val="003F0B46"/>
    <w:rsid w:val="003F0BCD"/>
    <w:rsid w:val="003F0C8F"/>
    <w:rsid w:val="003F1BEF"/>
    <w:rsid w:val="003F1DAF"/>
    <w:rsid w:val="003F1EC3"/>
    <w:rsid w:val="003F210A"/>
    <w:rsid w:val="003F296A"/>
    <w:rsid w:val="003F3DA3"/>
    <w:rsid w:val="003F4135"/>
    <w:rsid w:val="003F4368"/>
    <w:rsid w:val="003F48E8"/>
    <w:rsid w:val="003F54BA"/>
    <w:rsid w:val="003F7C3A"/>
    <w:rsid w:val="004000F4"/>
    <w:rsid w:val="00400771"/>
    <w:rsid w:val="00400CE1"/>
    <w:rsid w:val="00400E39"/>
    <w:rsid w:val="00401477"/>
    <w:rsid w:val="00402B44"/>
    <w:rsid w:val="00403DAC"/>
    <w:rsid w:val="00403FE1"/>
    <w:rsid w:val="00404380"/>
    <w:rsid w:val="00404997"/>
    <w:rsid w:val="00404A97"/>
    <w:rsid w:val="00405B82"/>
    <w:rsid w:val="00406259"/>
    <w:rsid w:val="004063B5"/>
    <w:rsid w:val="004065C3"/>
    <w:rsid w:val="00406C74"/>
    <w:rsid w:val="00406E23"/>
    <w:rsid w:val="00407C8F"/>
    <w:rsid w:val="00412292"/>
    <w:rsid w:val="00412362"/>
    <w:rsid w:val="004129E6"/>
    <w:rsid w:val="00412A1E"/>
    <w:rsid w:val="0041310C"/>
    <w:rsid w:val="0041320E"/>
    <w:rsid w:val="00413CE3"/>
    <w:rsid w:val="00414677"/>
    <w:rsid w:val="004157C8"/>
    <w:rsid w:val="00417A10"/>
    <w:rsid w:val="00421768"/>
    <w:rsid w:val="00423CFF"/>
    <w:rsid w:val="00423F16"/>
    <w:rsid w:val="004244E7"/>
    <w:rsid w:val="004258A6"/>
    <w:rsid w:val="004260D7"/>
    <w:rsid w:val="00426A3F"/>
    <w:rsid w:val="00427AF2"/>
    <w:rsid w:val="00427D90"/>
    <w:rsid w:val="0043121F"/>
    <w:rsid w:val="00431A57"/>
    <w:rsid w:val="00431CCC"/>
    <w:rsid w:val="004321D0"/>
    <w:rsid w:val="0043258E"/>
    <w:rsid w:val="00432E6A"/>
    <w:rsid w:val="00432EBD"/>
    <w:rsid w:val="00432EF1"/>
    <w:rsid w:val="004332DA"/>
    <w:rsid w:val="004339F9"/>
    <w:rsid w:val="00433EE3"/>
    <w:rsid w:val="00434121"/>
    <w:rsid w:val="0043448F"/>
    <w:rsid w:val="00434BB4"/>
    <w:rsid w:val="004357E6"/>
    <w:rsid w:val="00436062"/>
    <w:rsid w:val="00440337"/>
    <w:rsid w:val="00440833"/>
    <w:rsid w:val="00440E97"/>
    <w:rsid w:val="004418AA"/>
    <w:rsid w:val="0044405E"/>
    <w:rsid w:val="004443BD"/>
    <w:rsid w:val="00444C3F"/>
    <w:rsid w:val="0044528B"/>
    <w:rsid w:val="00445295"/>
    <w:rsid w:val="004454DC"/>
    <w:rsid w:val="00445651"/>
    <w:rsid w:val="00445F30"/>
    <w:rsid w:val="00446277"/>
    <w:rsid w:val="004462E1"/>
    <w:rsid w:val="00446761"/>
    <w:rsid w:val="00446F98"/>
    <w:rsid w:val="0044711D"/>
    <w:rsid w:val="00447447"/>
    <w:rsid w:val="00447675"/>
    <w:rsid w:val="0044774D"/>
    <w:rsid w:val="00447B2C"/>
    <w:rsid w:val="00447D0B"/>
    <w:rsid w:val="00451025"/>
    <w:rsid w:val="004523DA"/>
    <w:rsid w:val="00453C8B"/>
    <w:rsid w:val="0045428C"/>
    <w:rsid w:val="00455137"/>
    <w:rsid w:val="004562D7"/>
    <w:rsid w:val="004568F0"/>
    <w:rsid w:val="004578E5"/>
    <w:rsid w:val="00460245"/>
    <w:rsid w:val="00460285"/>
    <w:rsid w:val="00460654"/>
    <w:rsid w:val="00460BDA"/>
    <w:rsid w:val="004618CF"/>
    <w:rsid w:val="00462043"/>
    <w:rsid w:val="00462DB4"/>
    <w:rsid w:val="00463394"/>
    <w:rsid w:val="00464CA7"/>
    <w:rsid w:val="004654C3"/>
    <w:rsid w:val="00465B3C"/>
    <w:rsid w:val="00465B6A"/>
    <w:rsid w:val="00465CF0"/>
    <w:rsid w:val="00466057"/>
    <w:rsid w:val="0046740C"/>
    <w:rsid w:val="00467541"/>
    <w:rsid w:val="004679F9"/>
    <w:rsid w:val="00470C57"/>
    <w:rsid w:val="00470FCF"/>
    <w:rsid w:val="00471CF9"/>
    <w:rsid w:val="00472AE9"/>
    <w:rsid w:val="00472BE7"/>
    <w:rsid w:val="00472F7A"/>
    <w:rsid w:val="00473611"/>
    <w:rsid w:val="0047403D"/>
    <w:rsid w:val="00474CC0"/>
    <w:rsid w:val="004752D2"/>
    <w:rsid w:val="00475A2F"/>
    <w:rsid w:val="00475AB2"/>
    <w:rsid w:val="00475D34"/>
    <w:rsid w:val="00475FD8"/>
    <w:rsid w:val="0047611B"/>
    <w:rsid w:val="0047671A"/>
    <w:rsid w:val="00476951"/>
    <w:rsid w:val="004774C1"/>
    <w:rsid w:val="00477987"/>
    <w:rsid w:val="00480019"/>
    <w:rsid w:val="004805C9"/>
    <w:rsid w:val="00480688"/>
    <w:rsid w:val="00480A49"/>
    <w:rsid w:val="00481053"/>
    <w:rsid w:val="00481864"/>
    <w:rsid w:val="00481879"/>
    <w:rsid w:val="00481D4A"/>
    <w:rsid w:val="00482E63"/>
    <w:rsid w:val="0048329C"/>
    <w:rsid w:val="00483C5C"/>
    <w:rsid w:val="00484235"/>
    <w:rsid w:val="0048457B"/>
    <w:rsid w:val="00485697"/>
    <w:rsid w:val="00486079"/>
    <w:rsid w:val="004861EE"/>
    <w:rsid w:val="004868F6"/>
    <w:rsid w:val="00486B07"/>
    <w:rsid w:val="0048769E"/>
    <w:rsid w:val="00487EB9"/>
    <w:rsid w:val="00490E95"/>
    <w:rsid w:val="00490EDC"/>
    <w:rsid w:val="0049174B"/>
    <w:rsid w:val="00491B49"/>
    <w:rsid w:val="0049250B"/>
    <w:rsid w:val="004932B9"/>
    <w:rsid w:val="004936DE"/>
    <w:rsid w:val="00493B0D"/>
    <w:rsid w:val="0049478D"/>
    <w:rsid w:val="004947E2"/>
    <w:rsid w:val="00495799"/>
    <w:rsid w:val="0049580B"/>
    <w:rsid w:val="00495DC9"/>
    <w:rsid w:val="004968B9"/>
    <w:rsid w:val="00496F15"/>
    <w:rsid w:val="0049775D"/>
    <w:rsid w:val="004A029D"/>
    <w:rsid w:val="004A2173"/>
    <w:rsid w:val="004A2F11"/>
    <w:rsid w:val="004A3F25"/>
    <w:rsid w:val="004A4560"/>
    <w:rsid w:val="004A4F73"/>
    <w:rsid w:val="004A5020"/>
    <w:rsid w:val="004A59FB"/>
    <w:rsid w:val="004A5D48"/>
    <w:rsid w:val="004A5E59"/>
    <w:rsid w:val="004A64FA"/>
    <w:rsid w:val="004A6676"/>
    <w:rsid w:val="004A7169"/>
    <w:rsid w:val="004A730D"/>
    <w:rsid w:val="004A78A9"/>
    <w:rsid w:val="004B0281"/>
    <w:rsid w:val="004B04F5"/>
    <w:rsid w:val="004B0659"/>
    <w:rsid w:val="004B0BE2"/>
    <w:rsid w:val="004B0EAE"/>
    <w:rsid w:val="004B11DB"/>
    <w:rsid w:val="004B1B08"/>
    <w:rsid w:val="004B222D"/>
    <w:rsid w:val="004B2D34"/>
    <w:rsid w:val="004B33DD"/>
    <w:rsid w:val="004B34B9"/>
    <w:rsid w:val="004B3BB5"/>
    <w:rsid w:val="004B42B6"/>
    <w:rsid w:val="004B438E"/>
    <w:rsid w:val="004B4540"/>
    <w:rsid w:val="004B4623"/>
    <w:rsid w:val="004B489F"/>
    <w:rsid w:val="004B4DF4"/>
    <w:rsid w:val="004B6039"/>
    <w:rsid w:val="004B605E"/>
    <w:rsid w:val="004B6176"/>
    <w:rsid w:val="004B77DD"/>
    <w:rsid w:val="004C0EC4"/>
    <w:rsid w:val="004C13B6"/>
    <w:rsid w:val="004C1B01"/>
    <w:rsid w:val="004C228A"/>
    <w:rsid w:val="004C299E"/>
    <w:rsid w:val="004C31E5"/>
    <w:rsid w:val="004C357B"/>
    <w:rsid w:val="004C3839"/>
    <w:rsid w:val="004C3C95"/>
    <w:rsid w:val="004C4307"/>
    <w:rsid w:val="004C4BCF"/>
    <w:rsid w:val="004C557A"/>
    <w:rsid w:val="004C6733"/>
    <w:rsid w:val="004C6CBC"/>
    <w:rsid w:val="004C717E"/>
    <w:rsid w:val="004C7AC6"/>
    <w:rsid w:val="004C7E54"/>
    <w:rsid w:val="004C7EA4"/>
    <w:rsid w:val="004D019F"/>
    <w:rsid w:val="004D0B13"/>
    <w:rsid w:val="004D0FFE"/>
    <w:rsid w:val="004D151C"/>
    <w:rsid w:val="004D1C92"/>
    <w:rsid w:val="004D2075"/>
    <w:rsid w:val="004D2BB1"/>
    <w:rsid w:val="004D3E28"/>
    <w:rsid w:val="004D48E3"/>
    <w:rsid w:val="004D4A08"/>
    <w:rsid w:val="004D4D35"/>
    <w:rsid w:val="004D4D59"/>
    <w:rsid w:val="004D5695"/>
    <w:rsid w:val="004D56F8"/>
    <w:rsid w:val="004D5B2D"/>
    <w:rsid w:val="004D6110"/>
    <w:rsid w:val="004D7115"/>
    <w:rsid w:val="004D7861"/>
    <w:rsid w:val="004E019D"/>
    <w:rsid w:val="004E1CB1"/>
    <w:rsid w:val="004E1ECD"/>
    <w:rsid w:val="004E3007"/>
    <w:rsid w:val="004E3D9E"/>
    <w:rsid w:val="004E3F2D"/>
    <w:rsid w:val="004E422F"/>
    <w:rsid w:val="004E4A9B"/>
    <w:rsid w:val="004E54F9"/>
    <w:rsid w:val="004E5AA1"/>
    <w:rsid w:val="004F13A5"/>
    <w:rsid w:val="004F166B"/>
    <w:rsid w:val="004F1D8A"/>
    <w:rsid w:val="004F2010"/>
    <w:rsid w:val="004F2E67"/>
    <w:rsid w:val="004F5434"/>
    <w:rsid w:val="004F5784"/>
    <w:rsid w:val="004F59BD"/>
    <w:rsid w:val="004F6043"/>
    <w:rsid w:val="004F7C0A"/>
    <w:rsid w:val="00500413"/>
    <w:rsid w:val="00500476"/>
    <w:rsid w:val="005004AB"/>
    <w:rsid w:val="00501167"/>
    <w:rsid w:val="0050185A"/>
    <w:rsid w:val="00501BC4"/>
    <w:rsid w:val="005024E6"/>
    <w:rsid w:val="00502658"/>
    <w:rsid w:val="00502FD4"/>
    <w:rsid w:val="0050431A"/>
    <w:rsid w:val="00505530"/>
    <w:rsid w:val="0050570C"/>
    <w:rsid w:val="00507551"/>
    <w:rsid w:val="00507D64"/>
    <w:rsid w:val="00511C79"/>
    <w:rsid w:val="00512711"/>
    <w:rsid w:val="00512794"/>
    <w:rsid w:val="005127B3"/>
    <w:rsid w:val="005128B5"/>
    <w:rsid w:val="00512E26"/>
    <w:rsid w:val="0051308D"/>
    <w:rsid w:val="00513285"/>
    <w:rsid w:val="0051331D"/>
    <w:rsid w:val="005134B8"/>
    <w:rsid w:val="00514E28"/>
    <w:rsid w:val="00515275"/>
    <w:rsid w:val="00515A85"/>
    <w:rsid w:val="00515A95"/>
    <w:rsid w:val="0051646B"/>
    <w:rsid w:val="0051700C"/>
    <w:rsid w:val="005170F2"/>
    <w:rsid w:val="00520166"/>
    <w:rsid w:val="0052158C"/>
    <w:rsid w:val="0052218B"/>
    <w:rsid w:val="005221C7"/>
    <w:rsid w:val="005229EB"/>
    <w:rsid w:val="005230DC"/>
    <w:rsid w:val="005238A6"/>
    <w:rsid w:val="00524655"/>
    <w:rsid w:val="0052502F"/>
    <w:rsid w:val="0052559A"/>
    <w:rsid w:val="0052569B"/>
    <w:rsid w:val="00527191"/>
    <w:rsid w:val="005276B0"/>
    <w:rsid w:val="005276D9"/>
    <w:rsid w:val="00527C56"/>
    <w:rsid w:val="00527E1B"/>
    <w:rsid w:val="00530307"/>
    <w:rsid w:val="00530629"/>
    <w:rsid w:val="0053152B"/>
    <w:rsid w:val="005320EF"/>
    <w:rsid w:val="005325E7"/>
    <w:rsid w:val="00532C85"/>
    <w:rsid w:val="00532C8A"/>
    <w:rsid w:val="005330D8"/>
    <w:rsid w:val="005334B8"/>
    <w:rsid w:val="005334B9"/>
    <w:rsid w:val="005339DC"/>
    <w:rsid w:val="0053447C"/>
    <w:rsid w:val="0053455F"/>
    <w:rsid w:val="005348A0"/>
    <w:rsid w:val="00534C4E"/>
    <w:rsid w:val="005353BA"/>
    <w:rsid w:val="005359B1"/>
    <w:rsid w:val="00535DA2"/>
    <w:rsid w:val="005364F6"/>
    <w:rsid w:val="00536843"/>
    <w:rsid w:val="005368CF"/>
    <w:rsid w:val="00537710"/>
    <w:rsid w:val="00537B00"/>
    <w:rsid w:val="00537B99"/>
    <w:rsid w:val="00537B9B"/>
    <w:rsid w:val="00540FA1"/>
    <w:rsid w:val="00541319"/>
    <w:rsid w:val="00541D8C"/>
    <w:rsid w:val="0054204A"/>
    <w:rsid w:val="0054343E"/>
    <w:rsid w:val="00543EA3"/>
    <w:rsid w:val="005449F0"/>
    <w:rsid w:val="0054685C"/>
    <w:rsid w:val="00546B9A"/>
    <w:rsid w:val="00546C35"/>
    <w:rsid w:val="005471B1"/>
    <w:rsid w:val="00547A15"/>
    <w:rsid w:val="005502F1"/>
    <w:rsid w:val="00550B3C"/>
    <w:rsid w:val="00550DAC"/>
    <w:rsid w:val="00551573"/>
    <w:rsid w:val="00552265"/>
    <w:rsid w:val="005532B0"/>
    <w:rsid w:val="005535B0"/>
    <w:rsid w:val="005538FB"/>
    <w:rsid w:val="00553A81"/>
    <w:rsid w:val="00553AA9"/>
    <w:rsid w:val="00554185"/>
    <w:rsid w:val="0055436D"/>
    <w:rsid w:val="00555470"/>
    <w:rsid w:val="00555A58"/>
    <w:rsid w:val="00555E9E"/>
    <w:rsid w:val="00556368"/>
    <w:rsid w:val="00556A0D"/>
    <w:rsid w:val="00557640"/>
    <w:rsid w:val="00560573"/>
    <w:rsid w:val="005608A6"/>
    <w:rsid w:val="00560A09"/>
    <w:rsid w:val="00560B9A"/>
    <w:rsid w:val="00560F5F"/>
    <w:rsid w:val="00561A3F"/>
    <w:rsid w:val="00561BE4"/>
    <w:rsid w:val="00561BEC"/>
    <w:rsid w:val="00561E94"/>
    <w:rsid w:val="005620FB"/>
    <w:rsid w:val="0056210B"/>
    <w:rsid w:val="00562999"/>
    <w:rsid w:val="005631AE"/>
    <w:rsid w:val="0056390F"/>
    <w:rsid w:val="00563A74"/>
    <w:rsid w:val="00564259"/>
    <w:rsid w:val="0056475D"/>
    <w:rsid w:val="005647B6"/>
    <w:rsid w:val="005648FA"/>
    <w:rsid w:val="00564D47"/>
    <w:rsid w:val="00565579"/>
    <w:rsid w:val="005660E1"/>
    <w:rsid w:val="00566A43"/>
    <w:rsid w:val="00566EA9"/>
    <w:rsid w:val="0056705E"/>
    <w:rsid w:val="0056710E"/>
    <w:rsid w:val="00567837"/>
    <w:rsid w:val="00567F89"/>
    <w:rsid w:val="00570424"/>
    <w:rsid w:val="00571105"/>
    <w:rsid w:val="005717B3"/>
    <w:rsid w:val="00571EEA"/>
    <w:rsid w:val="005721BE"/>
    <w:rsid w:val="005725F1"/>
    <w:rsid w:val="0057281C"/>
    <w:rsid w:val="00572A82"/>
    <w:rsid w:val="00573BAB"/>
    <w:rsid w:val="005745BA"/>
    <w:rsid w:val="0057538F"/>
    <w:rsid w:val="005758D0"/>
    <w:rsid w:val="00575AA3"/>
    <w:rsid w:val="00576987"/>
    <w:rsid w:val="005803B8"/>
    <w:rsid w:val="00580F43"/>
    <w:rsid w:val="00582952"/>
    <w:rsid w:val="00582ABA"/>
    <w:rsid w:val="00583519"/>
    <w:rsid w:val="005836B6"/>
    <w:rsid w:val="00584CBB"/>
    <w:rsid w:val="00584CDA"/>
    <w:rsid w:val="0058613A"/>
    <w:rsid w:val="00586770"/>
    <w:rsid w:val="005870D1"/>
    <w:rsid w:val="00587615"/>
    <w:rsid w:val="00592EA1"/>
    <w:rsid w:val="005933D6"/>
    <w:rsid w:val="005937BF"/>
    <w:rsid w:val="00593A0D"/>
    <w:rsid w:val="0059401A"/>
    <w:rsid w:val="00594720"/>
    <w:rsid w:val="00594F8C"/>
    <w:rsid w:val="00595497"/>
    <w:rsid w:val="005964C0"/>
    <w:rsid w:val="00597F04"/>
    <w:rsid w:val="005A0955"/>
    <w:rsid w:val="005A0F9C"/>
    <w:rsid w:val="005A1249"/>
    <w:rsid w:val="005A199D"/>
    <w:rsid w:val="005A2DED"/>
    <w:rsid w:val="005A3A29"/>
    <w:rsid w:val="005A3EEF"/>
    <w:rsid w:val="005A5845"/>
    <w:rsid w:val="005A6459"/>
    <w:rsid w:val="005A6BC0"/>
    <w:rsid w:val="005A6D69"/>
    <w:rsid w:val="005A6E6A"/>
    <w:rsid w:val="005A7C27"/>
    <w:rsid w:val="005A7D43"/>
    <w:rsid w:val="005A7FCA"/>
    <w:rsid w:val="005B0129"/>
    <w:rsid w:val="005B1251"/>
    <w:rsid w:val="005B18F7"/>
    <w:rsid w:val="005B1C38"/>
    <w:rsid w:val="005B1DB1"/>
    <w:rsid w:val="005B29E9"/>
    <w:rsid w:val="005B2D46"/>
    <w:rsid w:val="005B39E0"/>
    <w:rsid w:val="005B3A4F"/>
    <w:rsid w:val="005B441D"/>
    <w:rsid w:val="005B4A5E"/>
    <w:rsid w:val="005B4BF8"/>
    <w:rsid w:val="005B526F"/>
    <w:rsid w:val="005B53E6"/>
    <w:rsid w:val="005B564E"/>
    <w:rsid w:val="005B5F43"/>
    <w:rsid w:val="005B5F4F"/>
    <w:rsid w:val="005B5F70"/>
    <w:rsid w:val="005B60AD"/>
    <w:rsid w:val="005B6238"/>
    <w:rsid w:val="005B642E"/>
    <w:rsid w:val="005B654E"/>
    <w:rsid w:val="005B739E"/>
    <w:rsid w:val="005C1356"/>
    <w:rsid w:val="005C1507"/>
    <w:rsid w:val="005C1565"/>
    <w:rsid w:val="005C16F3"/>
    <w:rsid w:val="005C2000"/>
    <w:rsid w:val="005C2EE8"/>
    <w:rsid w:val="005C316E"/>
    <w:rsid w:val="005C3E1F"/>
    <w:rsid w:val="005C4293"/>
    <w:rsid w:val="005C49D4"/>
    <w:rsid w:val="005C592F"/>
    <w:rsid w:val="005C5983"/>
    <w:rsid w:val="005C59E0"/>
    <w:rsid w:val="005C67C2"/>
    <w:rsid w:val="005C6C2F"/>
    <w:rsid w:val="005C7083"/>
    <w:rsid w:val="005C74FD"/>
    <w:rsid w:val="005C7CC4"/>
    <w:rsid w:val="005D0438"/>
    <w:rsid w:val="005D0513"/>
    <w:rsid w:val="005D1525"/>
    <w:rsid w:val="005D1A74"/>
    <w:rsid w:val="005D2262"/>
    <w:rsid w:val="005D2626"/>
    <w:rsid w:val="005D2C92"/>
    <w:rsid w:val="005D3042"/>
    <w:rsid w:val="005D373B"/>
    <w:rsid w:val="005D3D96"/>
    <w:rsid w:val="005D542F"/>
    <w:rsid w:val="005D5F3A"/>
    <w:rsid w:val="005D6254"/>
    <w:rsid w:val="005D6852"/>
    <w:rsid w:val="005D6AC5"/>
    <w:rsid w:val="005D6B91"/>
    <w:rsid w:val="005D702D"/>
    <w:rsid w:val="005D7E27"/>
    <w:rsid w:val="005E0409"/>
    <w:rsid w:val="005E08D7"/>
    <w:rsid w:val="005E230D"/>
    <w:rsid w:val="005E4034"/>
    <w:rsid w:val="005E42FF"/>
    <w:rsid w:val="005E49E8"/>
    <w:rsid w:val="005E4F40"/>
    <w:rsid w:val="005E55C8"/>
    <w:rsid w:val="005E61A9"/>
    <w:rsid w:val="005E6FA2"/>
    <w:rsid w:val="005E762B"/>
    <w:rsid w:val="005E7ACF"/>
    <w:rsid w:val="005E7EDD"/>
    <w:rsid w:val="005F0DAC"/>
    <w:rsid w:val="005F15B2"/>
    <w:rsid w:val="005F1774"/>
    <w:rsid w:val="005F2A17"/>
    <w:rsid w:val="005F37F8"/>
    <w:rsid w:val="005F3BFA"/>
    <w:rsid w:val="005F40A3"/>
    <w:rsid w:val="005F4247"/>
    <w:rsid w:val="005F45DF"/>
    <w:rsid w:val="005F49AD"/>
    <w:rsid w:val="005F4E70"/>
    <w:rsid w:val="005F5A73"/>
    <w:rsid w:val="005F7081"/>
    <w:rsid w:val="005F7752"/>
    <w:rsid w:val="005F77F3"/>
    <w:rsid w:val="005F7A76"/>
    <w:rsid w:val="00600311"/>
    <w:rsid w:val="00600AB9"/>
    <w:rsid w:val="006012DD"/>
    <w:rsid w:val="006017CA"/>
    <w:rsid w:val="006019AD"/>
    <w:rsid w:val="00601EC0"/>
    <w:rsid w:val="00602217"/>
    <w:rsid w:val="00602AB1"/>
    <w:rsid w:val="00602BEE"/>
    <w:rsid w:val="006031DD"/>
    <w:rsid w:val="006041D2"/>
    <w:rsid w:val="0060449E"/>
    <w:rsid w:val="00604A0D"/>
    <w:rsid w:val="00604A84"/>
    <w:rsid w:val="00605452"/>
    <w:rsid w:val="006059B1"/>
    <w:rsid w:val="00606BBF"/>
    <w:rsid w:val="00607497"/>
    <w:rsid w:val="00607B08"/>
    <w:rsid w:val="00607EAA"/>
    <w:rsid w:val="00607F57"/>
    <w:rsid w:val="00610402"/>
    <w:rsid w:val="00610535"/>
    <w:rsid w:val="00610DC4"/>
    <w:rsid w:val="00611061"/>
    <w:rsid w:val="006113C7"/>
    <w:rsid w:val="006113E3"/>
    <w:rsid w:val="00611453"/>
    <w:rsid w:val="00613A17"/>
    <w:rsid w:val="00613AF2"/>
    <w:rsid w:val="00614119"/>
    <w:rsid w:val="006142EF"/>
    <w:rsid w:val="00614AD3"/>
    <w:rsid w:val="006157DB"/>
    <w:rsid w:val="00616207"/>
    <w:rsid w:val="00616541"/>
    <w:rsid w:val="006177C7"/>
    <w:rsid w:val="00617801"/>
    <w:rsid w:val="00617A91"/>
    <w:rsid w:val="00620150"/>
    <w:rsid w:val="0062040E"/>
    <w:rsid w:val="00621D25"/>
    <w:rsid w:val="006223D0"/>
    <w:rsid w:val="00623283"/>
    <w:rsid w:val="006235DB"/>
    <w:rsid w:val="006239B7"/>
    <w:rsid w:val="00624108"/>
    <w:rsid w:val="0062419C"/>
    <w:rsid w:val="0062507B"/>
    <w:rsid w:val="006252A9"/>
    <w:rsid w:val="00626605"/>
    <w:rsid w:val="006268B0"/>
    <w:rsid w:val="00626936"/>
    <w:rsid w:val="00626A4F"/>
    <w:rsid w:val="006305A5"/>
    <w:rsid w:val="00630759"/>
    <w:rsid w:val="006325C0"/>
    <w:rsid w:val="00632C54"/>
    <w:rsid w:val="00632D96"/>
    <w:rsid w:val="00633664"/>
    <w:rsid w:val="00634073"/>
    <w:rsid w:val="00634CEF"/>
    <w:rsid w:val="006355BB"/>
    <w:rsid w:val="00635872"/>
    <w:rsid w:val="0063599D"/>
    <w:rsid w:val="00635A4E"/>
    <w:rsid w:val="006366EC"/>
    <w:rsid w:val="006367E2"/>
    <w:rsid w:val="00636A4D"/>
    <w:rsid w:val="00636ECB"/>
    <w:rsid w:val="00637C4B"/>
    <w:rsid w:val="00640138"/>
    <w:rsid w:val="006408AA"/>
    <w:rsid w:val="00640F15"/>
    <w:rsid w:val="006411DF"/>
    <w:rsid w:val="00641300"/>
    <w:rsid w:val="00641B63"/>
    <w:rsid w:val="00641D4E"/>
    <w:rsid w:val="00643084"/>
    <w:rsid w:val="006433E4"/>
    <w:rsid w:val="0064342D"/>
    <w:rsid w:val="006441B4"/>
    <w:rsid w:val="006460B5"/>
    <w:rsid w:val="006463B1"/>
    <w:rsid w:val="00646FE9"/>
    <w:rsid w:val="0064725D"/>
    <w:rsid w:val="00647D4C"/>
    <w:rsid w:val="00647DF3"/>
    <w:rsid w:val="00650863"/>
    <w:rsid w:val="00650A01"/>
    <w:rsid w:val="00651035"/>
    <w:rsid w:val="0065107D"/>
    <w:rsid w:val="00651FD0"/>
    <w:rsid w:val="0065202C"/>
    <w:rsid w:val="0065270D"/>
    <w:rsid w:val="00652ACA"/>
    <w:rsid w:val="00652BFA"/>
    <w:rsid w:val="00652E0D"/>
    <w:rsid w:val="0065318C"/>
    <w:rsid w:val="006533D6"/>
    <w:rsid w:val="006544BA"/>
    <w:rsid w:val="00654D0F"/>
    <w:rsid w:val="0065506A"/>
    <w:rsid w:val="00655091"/>
    <w:rsid w:val="006552F4"/>
    <w:rsid w:val="006553EF"/>
    <w:rsid w:val="00655C77"/>
    <w:rsid w:val="00656D19"/>
    <w:rsid w:val="00657C50"/>
    <w:rsid w:val="00657D3C"/>
    <w:rsid w:val="0066140F"/>
    <w:rsid w:val="00662424"/>
    <w:rsid w:val="00662A1F"/>
    <w:rsid w:val="00662ADA"/>
    <w:rsid w:val="006631DF"/>
    <w:rsid w:val="00663B30"/>
    <w:rsid w:val="00663FD2"/>
    <w:rsid w:val="006640FA"/>
    <w:rsid w:val="0066484D"/>
    <w:rsid w:val="00664BCF"/>
    <w:rsid w:val="00664EDF"/>
    <w:rsid w:val="00665468"/>
    <w:rsid w:val="00665490"/>
    <w:rsid w:val="00665F1E"/>
    <w:rsid w:val="00666C27"/>
    <w:rsid w:val="006717C8"/>
    <w:rsid w:val="00671A36"/>
    <w:rsid w:val="00671C1D"/>
    <w:rsid w:val="0067210F"/>
    <w:rsid w:val="006731D0"/>
    <w:rsid w:val="006735CD"/>
    <w:rsid w:val="006744EC"/>
    <w:rsid w:val="0067467A"/>
    <w:rsid w:val="0067467F"/>
    <w:rsid w:val="006747EA"/>
    <w:rsid w:val="006747FC"/>
    <w:rsid w:val="00674804"/>
    <w:rsid w:val="00676236"/>
    <w:rsid w:val="00676AAC"/>
    <w:rsid w:val="00676F56"/>
    <w:rsid w:val="00677675"/>
    <w:rsid w:val="00677ED5"/>
    <w:rsid w:val="0068055C"/>
    <w:rsid w:val="00680C66"/>
    <w:rsid w:val="006836F1"/>
    <w:rsid w:val="00683701"/>
    <w:rsid w:val="006838B0"/>
    <w:rsid w:val="00683EAB"/>
    <w:rsid w:val="0068435D"/>
    <w:rsid w:val="00684536"/>
    <w:rsid w:val="00684DF4"/>
    <w:rsid w:val="00684F8F"/>
    <w:rsid w:val="006856BB"/>
    <w:rsid w:val="0068661A"/>
    <w:rsid w:val="00686F41"/>
    <w:rsid w:val="00687E3C"/>
    <w:rsid w:val="00690570"/>
    <w:rsid w:val="0069073D"/>
    <w:rsid w:val="00690DFE"/>
    <w:rsid w:val="00691C04"/>
    <w:rsid w:val="006925DF"/>
    <w:rsid w:val="00692771"/>
    <w:rsid w:val="00693D8A"/>
    <w:rsid w:val="00694140"/>
    <w:rsid w:val="006941AD"/>
    <w:rsid w:val="00695C2D"/>
    <w:rsid w:val="006A01E7"/>
    <w:rsid w:val="006A0470"/>
    <w:rsid w:val="006A0B9F"/>
    <w:rsid w:val="006A154A"/>
    <w:rsid w:val="006A380E"/>
    <w:rsid w:val="006A3979"/>
    <w:rsid w:val="006A4805"/>
    <w:rsid w:val="006A5535"/>
    <w:rsid w:val="006A5635"/>
    <w:rsid w:val="006A62D1"/>
    <w:rsid w:val="006A6E53"/>
    <w:rsid w:val="006A7B55"/>
    <w:rsid w:val="006B0112"/>
    <w:rsid w:val="006B015E"/>
    <w:rsid w:val="006B1054"/>
    <w:rsid w:val="006B1204"/>
    <w:rsid w:val="006B224D"/>
    <w:rsid w:val="006B2B40"/>
    <w:rsid w:val="006B3E47"/>
    <w:rsid w:val="006B417F"/>
    <w:rsid w:val="006B50CF"/>
    <w:rsid w:val="006B6932"/>
    <w:rsid w:val="006B71BC"/>
    <w:rsid w:val="006B7CA8"/>
    <w:rsid w:val="006B7DA5"/>
    <w:rsid w:val="006C04AD"/>
    <w:rsid w:val="006C0760"/>
    <w:rsid w:val="006C0D44"/>
    <w:rsid w:val="006C0F20"/>
    <w:rsid w:val="006C1152"/>
    <w:rsid w:val="006C130B"/>
    <w:rsid w:val="006C1CFF"/>
    <w:rsid w:val="006C2036"/>
    <w:rsid w:val="006C241F"/>
    <w:rsid w:val="006C24E7"/>
    <w:rsid w:val="006C3980"/>
    <w:rsid w:val="006C3AD4"/>
    <w:rsid w:val="006C3CEB"/>
    <w:rsid w:val="006C5A84"/>
    <w:rsid w:val="006C6298"/>
    <w:rsid w:val="006C73ED"/>
    <w:rsid w:val="006C7E4E"/>
    <w:rsid w:val="006D002B"/>
    <w:rsid w:val="006D0184"/>
    <w:rsid w:val="006D1914"/>
    <w:rsid w:val="006D2540"/>
    <w:rsid w:val="006D2A6F"/>
    <w:rsid w:val="006D2E56"/>
    <w:rsid w:val="006D36F9"/>
    <w:rsid w:val="006D5970"/>
    <w:rsid w:val="006D61AA"/>
    <w:rsid w:val="006D6701"/>
    <w:rsid w:val="006D7E20"/>
    <w:rsid w:val="006E030C"/>
    <w:rsid w:val="006E0700"/>
    <w:rsid w:val="006E07E9"/>
    <w:rsid w:val="006E0A99"/>
    <w:rsid w:val="006E17CC"/>
    <w:rsid w:val="006E17E1"/>
    <w:rsid w:val="006E1CB5"/>
    <w:rsid w:val="006E208E"/>
    <w:rsid w:val="006E294E"/>
    <w:rsid w:val="006E397B"/>
    <w:rsid w:val="006E4041"/>
    <w:rsid w:val="006E40DD"/>
    <w:rsid w:val="006E4472"/>
    <w:rsid w:val="006E4B39"/>
    <w:rsid w:val="006E6164"/>
    <w:rsid w:val="006E6B14"/>
    <w:rsid w:val="006E6F09"/>
    <w:rsid w:val="006E6F39"/>
    <w:rsid w:val="006E74B5"/>
    <w:rsid w:val="006E7A00"/>
    <w:rsid w:val="006F0DC2"/>
    <w:rsid w:val="006F0E9F"/>
    <w:rsid w:val="006F0F80"/>
    <w:rsid w:val="006F125F"/>
    <w:rsid w:val="006F1BAF"/>
    <w:rsid w:val="006F1D40"/>
    <w:rsid w:val="006F3357"/>
    <w:rsid w:val="006F342B"/>
    <w:rsid w:val="006F3AB6"/>
    <w:rsid w:val="006F4421"/>
    <w:rsid w:val="006F4C01"/>
    <w:rsid w:val="006F66D9"/>
    <w:rsid w:val="006F74A2"/>
    <w:rsid w:val="006F78A6"/>
    <w:rsid w:val="006F7974"/>
    <w:rsid w:val="0070014A"/>
    <w:rsid w:val="00700C30"/>
    <w:rsid w:val="00701E71"/>
    <w:rsid w:val="00702877"/>
    <w:rsid w:val="007033A6"/>
    <w:rsid w:val="00703DD9"/>
    <w:rsid w:val="00704906"/>
    <w:rsid w:val="00704F05"/>
    <w:rsid w:val="007054F0"/>
    <w:rsid w:val="00705A00"/>
    <w:rsid w:val="00707295"/>
    <w:rsid w:val="0070745F"/>
    <w:rsid w:val="00707888"/>
    <w:rsid w:val="00707B63"/>
    <w:rsid w:val="007104A0"/>
    <w:rsid w:val="007110B8"/>
    <w:rsid w:val="007111EE"/>
    <w:rsid w:val="00713532"/>
    <w:rsid w:val="00715D4A"/>
    <w:rsid w:val="00715D6C"/>
    <w:rsid w:val="00715FD9"/>
    <w:rsid w:val="00716B6C"/>
    <w:rsid w:val="00717AC0"/>
    <w:rsid w:val="0072123F"/>
    <w:rsid w:val="0072217D"/>
    <w:rsid w:val="007227F7"/>
    <w:rsid w:val="00722802"/>
    <w:rsid w:val="00722B97"/>
    <w:rsid w:val="0072324A"/>
    <w:rsid w:val="007234CE"/>
    <w:rsid w:val="00723F5D"/>
    <w:rsid w:val="007245D3"/>
    <w:rsid w:val="0072463B"/>
    <w:rsid w:val="0072636A"/>
    <w:rsid w:val="007263CE"/>
    <w:rsid w:val="00726933"/>
    <w:rsid w:val="00727002"/>
    <w:rsid w:val="00727DE1"/>
    <w:rsid w:val="0073179B"/>
    <w:rsid w:val="00731D57"/>
    <w:rsid w:val="007336E1"/>
    <w:rsid w:val="00733C44"/>
    <w:rsid w:val="00733D76"/>
    <w:rsid w:val="00734005"/>
    <w:rsid w:val="0073569B"/>
    <w:rsid w:val="007358B8"/>
    <w:rsid w:val="00736447"/>
    <w:rsid w:val="00736CC7"/>
    <w:rsid w:val="00737259"/>
    <w:rsid w:val="007377BC"/>
    <w:rsid w:val="00737944"/>
    <w:rsid w:val="00740541"/>
    <w:rsid w:val="007409E1"/>
    <w:rsid w:val="007414F8"/>
    <w:rsid w:val="007416F9"/>
    <w:rsid w:val="007417ED"/>
    <w:rsid w:val="00741993"/>
    <w:rsid w:val="00741C4E"/>
    <w:rsid w:val="007426E4"/>
    <w:rsid w:val="00742B7C"/>
    <w:rsid w:val="00743675"/>
    <w:rsid w:val="0074491A"/>
    <w:rsid w:val="00745035"/>
    <w:rsid w:val="0074520A"/>
    <w:rsid w:val="00745887"/>
    <w:rsid w:val="00745964"/>
    <w:rsid w:val="0074618A"/>
    <w:rsid w:val="00746213"/>
    <w:rsid w:val="00746AC8"/>
    <w:rsid w:val="00746CA4"/>
    <w:rsid w:val="00747857"/>
    <w:rsid w:val="00747A57"/>
    <w:rsid w:val="00747B1D"/>
    <w:rsid w:val="00747DD8"/>
    <w:rsid w:val="007500D4"/>
    <w:rsid w:val="00750267"/>
    <w:rsid w:val="007510B8"/>
    <w:rsid w:val="007515F1"/>
    <w:rsid w:val="007524AE"/>
    <w:rsid w:val="00752C4E"/>
    <w:rsid w:val="0075370A"/>
    <w:rsid w:val="00754A2B"/>
    <w:rsid w:val="00755FEB"/>
    <w:rsid w:val="00756485"/>
    <w:rsid w:val="007568AA"/>
    <w:rsid w:val="007569C6"/>
    <w:rsid w:val="00757C79"/>
    <w:rsid w:val="0076031A"/>
    <w:rsid w:val="00760C02"/>
    <w:rsid w:val="0076108B"/>
    <w:rsid w:val="00761DE0"/>
    <w:rsid w:val="00762430"/>
    <w:rsid w:val="00763EB5"/>
    <w:rsid w:val="00765AA5"/>
    <w:rsid w:val="00765DE1"/>
    <w:rsid w:val="00766F7C"/>
    <w:rsid w:val="007705ED"/>
    <w:rsid w:val="007710AA"/>
    <w:rsid w:val="007720CA"/>
    <w:rsid w:val="0077237C"/>
    <w:rsid w:val="00772880"/>
    <w:rsid w:val="007737D6"/>
    <w:rsid w:val="00773F45"/>
    <w:rsid w:val="00774411"/>
    <w:rsid w:val="00774F56"/>
    <w:rsid w:val="00775973"/>
    <w:rsid w:val="00775BDA"/>
    <w:rsid w:val="00776D8D"/>
    <w:rsid w:val="00777798"/>
    <w:rsid w:val="00777938"/>
    <w:rsid w:val="0078076C"/>
    <w:rsid w:val="00781042"/>
    <w:rsid w:val="007810A1"/>
    <w:rsid w:val="00783E08"/>
    <w:rsid w:val="00784413"/>
    <w:rsid w:val="0078540C"/>
    <w:rsid w:val="007854EA"/>
    <w:rsid w:val="0078565E"/>
    <w:rsid w:val="0078580A"/>
    <w:rsid w:val="00786125"/>
    <w:rsid w:val="0078664F"/>
    <w:rsid w:val="00786982"/>
    <w:rsid w:val="00786B5F"/>
    <w:rsid w:val="00787A86"/>
    <w:rsid w:val="00790FF3"/>
    <w:rsid w:val="00791373"/>
    <w:rsid w:val="00791CD5"/>
    <w:rsid w:val="00792029"/>
    <w:rsid w:val="0079218B"/>
    <w:rsid w:val="0079247A"/>
    <w:rsid w:val="00792961"/>
    <w:rsid w:val="00792C1F"/>
    <w:rsid w:val="00793602"/>
    <w:rsid w:val="0079448B"/>
    <w:rsid w:val="0079460E"/>
    <w:rsid w:val="00794E10"/>
    <w:rsid w:val="00794E75"/>
    <w:rsid w:val="00794E98"/>
    <w:rsid w:val="007952BB"/>
    <w:rsid w:val="00796502"/>
    <w:rsid w:val="007973B5"/>
    <w:rsid w:val="007A0815"/>
    <w:rsid w:val="007A207E"/>
    <w:rsid w:val="007A2535"/>
    <w:rsid w:val="007A2691"/>
    <w:rsid w:val="007A270B"/>
    <w:rsid w:val="007A3792"/>
    <w:rsid w:val="007A4FCB"/>
    <w:rsid w:val="007A525A"/>
    <w:rsid w:val="007A57A0"/>
    <w:rsid w:val="007A58C6"/>
    <w:rsid w:val="007A6042"/>
    <w:rsid w:val="007A6153"/>
    <w:rsid w:val="007A6CE9"/>
    <w:rsid w:val="007A75C1"/>
    <w:rsid w:val="007A78DF"/>
    <w:rsid w:val="007B0DB6"/>
    <w:rsid w:val="007B1547"/>
    <w:rsid w:val="007B1757"/>
    <w:rsid w:val="007B24F9"/>
    <w:rsid w:val="007B2EC0"/>
    <w:rsid w:val="007B3114"/>
    <w:rsid w:val="007B3813"/>
    <w:rsid w:val="007B4090"/>
    <w:rsid w:val="007B5BB6"/>
    <w:rsid w:val="007B62DB"/>
    <w:rsid w:val="007B6FE2"/>
    <w:rsid w:val="007B7369"/>
    <w:rsid w:val="007B7FE8"/>
    <w:rsid w:val="007C04F6"/>
    <w:rsid w:val="007C0809"/>
    <w:rsid w:val="007C0896"/>
    <w:rsid w:val="007C0E23"/>
    <w:rsid w:val="007C109D"/>
    <w:rsid w:val="007C13AD"/>
    <w:rsid w:val="007C27C9"/>
    <w:rsid w:val="007C3ABC"/>
    <w:rsid w:val="007C3FB2"/>
    <w:rsid w:val="007C4A9D"/>
    <w:rsid w:val="007C5118"/>
    <w:rsid w:val="007C637F"/>
    <w:rsid w:val="007C69F8"/>
    <w:rsid w:val="007D08C5"/>
    <w:rsid w:val="007D1A2E"/>
    <w:rsid w:val="007D1AF1"/>
    <w:rsid w:val="007D1B55"/>
    <w:rsid w:val="007D28CD"/>
    <w:rsid w:val="007D2BD7"/>
    <w:rsid w:val="007D2BD9"/>
    <w:rsid w:val="007D3096"/>
    <w:rsid w:val="007D3103"/>
    <w:rsid w:val="007D338E"/>
    <w:rsid w:val="007D4334"/>
    <w:rsid w:val="007D43F8"/>
    <w:rsid w:val="007D54E5"/>
    <w:rsid w:val="007D5633"/>
    <w:rsid w:val="007D621E"/>
    <w:rsid w:val="007E062E"/>
    <w:rsid w:val="007E07C8"/>
    <w:rsid w:val="007E0AAB"/>
    <w:rsid w:val="007E1ACA"/>
    <w:rsid w:val="007E22AB"/>
    <w:rsid w:val="007E29A2"/>
    <w:rsid w:val="007E3516"/>
    <w:rsid w:val="007E3CA2"/>
    <w:rsid w:val="007E429E"/>
    <w:rsid w:val="007E440D"/>
    <w:rsid w:val="007E4A70"/>
    <w:rsid w:val="007E4A83"/>
    <w:rsid w:val="007E4D41"/>
    <w:rsid w:val="007E5F57"/>
    <w:rsid w:val="007E6273"/>
    <w:rsid w:val="007E6F3D"/>
    <w:rsid w:val="007E7363"/>
    <w:rsid w:val="007E7441"/>
    <w:rsid w:val="007E7922"/>
    <w:rsid w:val="007F0871"/>
    <w:rsid w:val="007F15BD"/>
    <w:rsid w:val="007F1603"/>
    <w:rsid w:val="007F188E"/>
    <w:rsid w:val="007F189A"/>
    <w:rsid w:val="007F1FB9"/>
    <w:rsid w:val="007F20B6"/>
    <w:rsid w:val="007F2116"/>
    <w:rsid w:val="007F2EB5"/>
    <w:rsid w:val="007F31DA"/>
    <w:rsid w:val="007F3769"/>
    <w:rsid w:val="007F3A5D"/>
    <w:rsid w:val="007F3AD5"/>
    <w:rsid w:val="007F411C"/>
    <w:rsid w:val="007F4369"/>
    <w:rsid w:val="007F44D8"/>
    <w:rsid w:val="007F5515"/>
    <w:rsid w:val="007F5766"/>
    <w:rsid w:val="007F6E3E"/>
    <w:rsid w:val="007F725A"/>
    <w:rsid w:val="007F7421"/>
    <w:rsid w:val="007F76B2"/>
    <w:rsid w:val="007F77CF"/>
    <w:rsid w:val="007F7C55"/>
    <w:rsid w:val="008014C4"/>
    <w:rsid w:val="008016AF"/>
    <w:rsid w:val="00801AC2"/>
    <w:rsid w:val="00801F8A"/>
    <w:rsid w:val="00802146"/>
    <w:rsid w:val="008036C5"/>
    <w:rsid w:val="0080380C"/>
    <w:rsid w:val="00803C51"/>
    <w:rsid w:val="0080463E"/>
    <w:rsid w:val="00804837"/>
    <w:rsid w:val="008055B4"/>
    <w:rsid w:val="008057B1"/>
    <w:rsid w:val="0080754D"/>
    <w:rsid w:val="00807AEC"/>
    <w:rsid w:val="00810419"/>
    <w:rsid w:val="008109D4"/>
    <w:rsid w:val="00810C5F"/>
    <w:rsid w:val="00811458"/>
    <w:rsid w:val="0081252F"/>
    <w:rsid w:val="00812722"/>
    <w:rsid w:val="008156B3"/>
    <w:rsid w:val="00815E33"/>
    <w:rsid w:val="008162EC"/>
    <w:rsid w:val="008163DA"/>
    <w:rsid w:val="00817674"/>
    <w:rsid w:val="008176DB"/>
    <w:rsid w:val="00820297"/>
    <w:rsid w:val="008205FC"/>
    <w:rsid w:val="008207CA"/>
    <w:rsid w:val="00823C28"/>
    <w:rsid w:val="00824632"/>
    <w:rsid w:val="00824F6D"/>
    <w:rsid w:val="00826108"/>
    <w:rsid w:val="0082651D"/>
    <w:rsid w:val="00826985"/>
    <w:rsid w:val="008278A9"/>
    <w:rsid w:val="00827954"/>
    <w:rsid w:val="00827DA7"/>
    <w:rsid w:val="00827EBC"/>
    <w:rsid w:val="00830388"/>
    <w:rsid w:val="00830B56"/>
    <w:rsid w:val="0083136C"/>
    <w:rsid w:val="00832351"/>
    <w:rsid w:val="0083745C"/>
    <w:rsid w:val="008379A1"/>
    <w:rsid w:val="00837AB6"/>
    <w:rsid w:val="00840094"/>
    <w:rsid w:val="00840A34"/>
    <w:rsid w:val="00841D28"/>
    <w:rsid w:val="00842292"/>
    <w:rsid w:val="008424FE"/>
    <w:rsid w:val="00842AD9"/>
    <w:rsid w:val="00843761"/>
    <w:rsid w:val="00843B66"/>
    <w:rsid w:val="0084437C"/>
    <w:rsid w:val="0084452B"/>
    <w:rsid w:val="00845502"/>
    <w:rsid w:val="008458F2"/>
    <w:rsid w:val="008465FA"/>
    <w:rsid w:val="00846C02"/>
    <w:rsid w:val="0084725F"/>
    <w:rsid w:val="00847554"/>
    <w:rsid w:val="00847DB9"/>
    <w:rsid w:val="00850C02"/>
    <w:rsid w:val="00851416"/>
    <w:rsid w:val="00851645"/>
    <w:rsid w:val="00851FF2"/>
    <w:rsid w:val="008526FF"/>
    <w:rsid w:val="00852EF7"/>
    <w:rsid w:val="0085423D"/>
    <w:rsid w:val="00854813"/>
    <w:rsid w:val="0085509D"/>
    <w:rsid w:val="00855455"/>
    <w:rsid w:val="008555BD"/>
    <w:rsid w:val="00855611"/>
    <w:rsid w:val="00856432"/>
    <w:rsid w:val="00857951"/>
    <w:rsid w:val="00861506"/>
    <w:rsid w:val="00861E72"/>
    <w:rsid w:val="00862918"/>
    <w:rsid w:val="00863081"/>
    <w:rsid w:val="00863B24"/>
    <w:rsid w:val="0086410F"/>
    <w:rsid w:val="00865633"/>
    <w:rsid w:val="00865BC6"/>
    <w:rsid w:val="008670AF"/>
    <w:rsid w:val="0086766F"/>
    <w:rsid w:val="00870490"/>
    <w:rsid w:val="008704CF"/>
    <w:rsid w:val="0087082C"/>
    <w:rsid w:val="00870AC8"/>
    <w:rsid w:val="00870E84"/>
    <w:rsid w:val="008713E9"/>
    <w:rsid w:val="0087203D"/>
    <w:rsid w:val="0087216E"/>
    <w:rsid w:val="0087227D"/>
    <w:rsid w:val="00873122"/>
    <w:rsid w:val="008753F6"/>
    <w:rsid w:val="00875851"/>
    <w:rsid w:val="00875D5A"/>
    <w:rsid w:val="00876A98"/>
    <w:rsid w:val="00876CB0"/>
    <w:rsid w:val="00877479"/>
    <w:rsid w:val="00877D94"/>
    <w:rsid w:val="00881752"/>
    <w:rsid w:val="008822FD"/>
    <w:rsid w:val="00882484"/>
    <w:rsid w:val="0088270B"/>
    <w:rsid w:val="00882B92"/>
    <w:rsid w:val="00882EEC"/>
    <w:rsid w:val="008838FC"/>
    <w:rsid w:val="00884086"/>
    <w:rsid w:val="00884306"/>
    <w:rsid w:val="00884499"/>
    <w:rsid w:val="00885920"/>
    <w:rsid w:val="0088688F"/>
    <w:rsid w:val="00886984"/>
    <w:rsid w:val="00886A5F"/>
    <w:rsid w:val="0088760D"/>
    <w:rsid w:val="00887971"/>
    <w:rsid w:val="00887A61"/>
    <w:rsid w:val="00890287"/>
    <w:rsid w:val="008903DD"/>
    <w:rsid w:val="00891122"/>
    <w:rsid w:val="00892346"/>
    <w:rsid w:val="00892EF0"/>
    <w:rsid w:val="00893C7E"/>
    <w:rsid w:val="0089486B"/>
    <w:rsid w:val="00894EAD"/>
    <w:rsid w:val="00895564"/>
    <w:rsid w:val="0089574E"/>
    <w:rsid w:val="00895CB5"/>
    <w:rsid w:val="00897F4A"/>
    <w:rsid w:val="008A0438"/>
    <w:rsid w:val="008A0BA8"/>
    <w:rsid w:val="008A0CF0"/>
    <w:rsid w:val="008A11C9"/>
    <w:rsid w:val="008A1B1B"/>
    <w:rsid w:val="008A1F59"/>
    <w:rsid w:val="008A1F7D"/>
    <w:rsid w:val="008A2E0D"/>
    <w:rsid w:val="008A2F4E"/>
    <w:rsid w:val="008A2F8B"/>
    <w:rsid w:val="008A3126"/>
    <w:rsid w:val="008A34E6"/>
    <w:rsid w:val="008A3636"/>
    <w:rsid w:val="008A37F8"/>
    <w:rsid w:val="008A3831"/>
    <w:rsid w:val="008A46EA"/>
    <w:rsid w:val="008A5151"/>
    <w:rsid w:val="008A69CB"/>
    <w:rsid w:val="008A76E4"/>
    <w:rsid w:val="008A78E7"/>
    <w:rsid w:val="008B0E5A"/>
    <w:rsid w:val="008B2FA2"/>
    <w:rsid w:val="008B32EE"/>
    <w:rsid w:val="008B3449"/>
    <w:rsid w:val="008B42EA"/>
    <w:rsid w:val="008B47C8"/>
    <w:rsid w:val="008B5070"/>
    <w:rsid w:val="008B542F"/>
    <w:rsid w:val="008B5607"/>
    <w:rsid w:val="008B5A7F"/>
    <w:rsid w:val="008B5AED"/>
    <w:rsid w:val="008B5C41"/>
    <w:rsid w:val="008B60DB"/>
    <w:rsid w:val="008B616E"/>
    <w:rsid w:val="008B7116"/>
    <w:rsid w:val="008B7310"/>
    <w:rsid w:val="008B7C33"/>
    <w:rsid w:val="008B7D75"/>
    <w:rsid w:val="008B7FDF"/>
    <w:rsid w:val="008C052A"/>
    <w:rsid w:val="008C0727"/>
    <w:rsid w:val="008C0E96"/>
    <w:rsid w:val="008C1983"/>
    <w:rsid w:val="008C2496"/>
    <w:rsid w:val="008C29D4"/>
    <w:rsid w:val="008C37B0"/>
    <w:rsid w:val="008C3E20"/>
    <w:rsid w:val="008C40DE"/>
    <w:rsid w:val="008C4C00"/>
    <w:rsid w:val="008C50F2"/>
    <w:rsid w:val="008C63EC"/>
    <w:rsid w:val="008C6D5B"/>
    <w:rsid w:val="008D00FE"/>
    <w:rsid w:val="008D3988"/>
    <w:rsid w:val="008D3F41"/>
    <w:rsid w:val="008D52DD"/>
    <w:rsid w:val="008D56AE"/>
    <w:rsid w:val="008D5924"/>
    <w:rsid w:val="008D6BEE"/>
    <w:rsid w:val="008D7402"/>
    <w:rsid w:val="008D7721"/>
    <w:rsid w:val="008D7C4B"/>
    <w:rsid w:val="008E02C1"/>
    <w:rsid w:val="008E1265"/>
    <w:rsid w:val="008E1673"/>
    <w:rsid w:val="008E2306"/>
    <w:rsid w:val="008E23CD"/>
    <w:rsid w:val="008E34F6"/>
    <w:rsid w:val="008E4670"/>
    <w:rsid w:val="008E4AAC"/>
    <w:rsid w:val="008E5A9E"/>
    <w:rsid w:val="008E5AF0"/>
    <w:rsid w:val="008E5D8D"/>
    <w:rsid w:val="008E66D4"/>
    <w:rsid w:val="008E6A2B"/>
    <w:rsid w:val="008E7C61"/>
    <w:rsid w:val="008F094A"/>
    <w:rsid w:val="008F171F"/>
    <w:rsid w:val="008F2429"/>
    <w:rsid w:val="008F423F"/>
    <w:rsid w:val="008F4D80"/>
    <w:rsid w:val="008F4E39"/>
    <w:rsid w:val="008F4ECF"/>
    <w:rsid w:val="008F5951"/>
    <w:rsid w:val="008F66C7"/>
    <w:rsid w:val="008F6B5F"/>
    <w:rsid w:val="008F71DB"/>
    <w:rsid w:val="008F79B4"/>
    <w:rsid w:val="00901D0F"/>
    <w:rsid w:val="00902588"/>
    <w:rsid w:val="00902955"/>
    <w:rsid w:val="009031D2"/>
    <w:rsid w:val="00903A98"/>
    <w:rsid w:val="00904373"/>
    <w:rsid w:val="00904409"/>
    <w:rsid w:val="0090449A"/>
    <w:rsid w:val="00904911"/>
    <w:rsid w:val="00905CAA"/>
    <w:rsid w:val="0090654D"/>
    <w:rsid w:val="00910C86"/>
    <w:rsid w:val="00910FE2"/>
    <w:rsid w:val="00911191"/>
    <w:rsid w:val="00911947"/>
    <w:rsid w:val="00911D7B"/>
    <w:rsid w:val="00912342"/>
    <w:rsid w:val="00913214"/>
    <w:rsid w:val="00913A22"/>
    <w:rsid w:val="009147BF"/>
    <w:rsid w:val="00915780"/>
    <w:rsid w:val="00915FD4"/>
    <w:rsid w:val="0091622C"/>
    <w:rsid w:val="00916350"/>
    <w:rsid w:val="0091663F"/>
    <w:rsid w:val="009166E5"/>
    <w:rsid w:val="00916CF3"/>
    <w:rsid w:val="00916D19"/>
    <w:rsid w:val="0091734A"/>
    <w:rsid w:val="00917407"/>
    <w:rsid w:val="00917820"/>
    <w:rsid w:val="00917828"/>
    <w:rsid w:val="00920299"/>
    <w:rsid w:val="009204FB"/>
    <w:rsid w:val="009208CB"/>
    <w:rsid w:val="00920CB5"/>
    <w:rsid w:val="009213CB"/>
    <w:rsid w:val="009218E5"/>
    <w:rsid w:val="00921A6C"/>
    <w:rsid w:val="00921D96"/>
    <w:rsid w:val="0092262C"/>
    <w:rsid w:val="0092277E"/>
    <w:rsid w:val="0092280B"/>
    <w:rsid w:val="009234F8"/>
    <w:rsid w:val="0092548C"/>
    <w:rsid w:val="00926540"/>
    <w:rsid w:val="00926BD1"/>
    <w:rsid w:val="009275C0"/>
    <w:rsid w:val="00927C8C"/>
    <w:rsid w:val="009308AA"/>
    <w:rsid w:val="00931429"/>
    <w:rsid w:val="0093261A"/>
    <w:rsid w:val="009329AC"/>
    <w:rsid w:val="00932BC3"/>
    <w:rsid w:val="0093330B"/>
    <w:rsid w:val="00933513"/>
    <w:rsid w:val="00933669"/>
    <w:rsid w:val="0093382E"/>
    <w:rsid w:val="00933EBB"/>
    <w:rsid w:val="00934848"/>
    <w:rsid w:val="0093543B"/>
    <w:rsid w:val="00935E35"/>
    <w:rsid w:val="00935F46"/>
    <w:rsid w:val="0093645D"/>
    <w:rsid w:val="00937516"/>
    <w:rsid w:val="009403A0"/>
    <w:rsid w:val="00940830"/>
    <w:rsid w:val="00941490"/>
    <w:rsid w:val="009419BF"/>
    <w:rsid w:val="00942B9B"/>
    <w:rsid w:val="00942F15"/>
    <w:rsid w:val="00943326"/>
    <w:rsid w:val="0094340B"/>
    <w:rsid w:val="00943955"/>
    <w:rsid w:val="009440C7"/>
    <w:rsid w:val="009445EA"/>
    <w:rsid w:val="00945149"/>
    <w:rsid w:val="0094566B"/>
    <w:rsid w:val="009458B2"/>
    <w:rsid w:val="00946D17"/>
    <w:rsid w:val="00946DFD"/>
    <w:rsid w:val="00947AD5"/>
    <w:rsid w:val="00947C64"/>
    <w:rsid w:val="009500C8"/>
    <w:rsid w:val="00950255"/>
    <w:rsid w:val="009502B3"/>
    <w:rsid w:val="009502D2"/>
    <w:rsid w:val="00950945"/>
    <w:rsid w:val="00950EFC"/>
    <w:rsid w:val="00951814"/>
    <w:rsid w:val="00951C8B"/>
    <w:rsid w:val="00951CBF"/>
    <w:rsid w:val="0095228C"/>
    <w:rsid w:val="00952822"/>
    <w:rsid w:val="00952AB4"/>
    <w:rsid w:val="0095348B"/>
    <w:rsid w:val="00953F22"/>
    <w:rsid w:val="00954763"/>
    <w:rsid w:val="00954F1E"/>
    <w:rsid w:val="0095516F"/>
    <w:rsid w:val="0095579C"/>
    <w:rsid w:val="00955BF0"/>
    <w:rsid w:val="0095600E"/>
    <w:rsid w:val="0096009C"/>
    <w:rsid w:val="009600A1"/>
    <w:rsid w:val="009602A0"/>
    <w:rsid w:val="00960462"/>
    <w:rsid w:val="0096048C"/>
    <w:rsid w:val="00960DB7"/>
    <w:rsid w:val="00961C18"/>
    <w:rsid w:val="00961E74"/>
    <w:rsid w:val="00963C4C"/>
    <w:rsid w:val="00964973"/>
    <w:rsid w:val="00965D1F"/>
    <w:rsid w:val="009672E3"/>
    <w:rsid w:val="009672F4"/>
    <w:rsid w:val="00970387"/>
    <w:rsid w:val="009704C5"/>
    <w:rsid w:val="00970609"/>
    <w:rsid w:val="0097095D"/>
    <w:rsid w:val="00971598"/>
    <w:rsid w:val="00971986"/>
    <w:rsid w:val="009719BC"/>
    <w:rsid w:val="0097207F"/>
    <w:rsid w:val="009720AC"/>
    <w:rsid w:val="009744CD"/>
    <w:rsid w:val="00974ABA"/>
    <w:rsid w:val="0097510F"/>
    <w:rsid w:val="009751EB"/>
    <w:rsid w:val="00975763"/>
    <w:rsid w:val="00976C41"/>
    <w:rsid w:val="00976EE9"/>
    <w:rsid w:val="0097724D"/>
    <w:rsid w:val="00977305"/>
    <w:rsid w:val="009775AC"/>
    <w:rsid w:val="00980EBF"/>
    <w:rsid w:val="00981FC3"/>
    <w:rsid w:val="0098307D"/>
    <w:rsid w:val="009836A2"/>
    <w:rsid w:val="009848AA"/>
    <w:rsid w:val="00984A23"/>
    <w:rsid w:val="00984BF9"/>
    <w:rsid w:val="00985303"/>
    <w:rsid w:val="00986143"/>
    <w:rsid w:val="009874C5"/>
    <w:rsid w:val="00987E2A"/>
    <w:rsid w:val="00987FC8"/>
    <w:rsid w:val="00990516"/>
    <w:rsid w:val="00990B9A"/>
    <w:rsid w:val="0099266E"/>
    <w:rsid w:val="009927D2"/>
    <w:rsid w:val="00992A03"/>
    <w:rsid w:val="00993C16"/>
    <w:rsid w:val="00993F68"/>
    <w:rsid w:val="00994267"/>
    <w:rsid w:val="00994AF2"/>
    <w:rsid w:val="00994EAE"/>
    <w:rsid w:val="00995190"/>
    <w:rsid w:val="009954E2"/>
    <w:rsid w:val="00995535"/>
    <w:rsid w:val="00995B95"/>
    <w:rsid w:val="00996240"/>
    <w:rsid w:val="0099641D"/>
    <w:rsid w:val="00997143"/>
    <w:rsid w:val="009971C2"/>
    <w:rsid w:val="0099720B"/>
    <w:rsid w:val="009A0543"/>
    <w:rsid w:val="009A12FA"/>
    <w:rsid w:val="009A2195"/>
    <w:rsid w:val="009A2249"/>
    <w:rsid w:val="009A2EBE"/>
    <w:rsid w:val="009A3D8A"/>
    <w:rsid w:val="009A3E64"/>
    <w:rsid w:val="009A42AF"/>
    <w:rsid w:val="009A4435"/>
    <w:rsid w:val="009A48E5"/>
    <w:rsid w:val="009A4A18"/>
    <w:rsid w:val="009A5286"/>
    <w:rsid w:val="009A5C31"/>
    <w:rsid w:val="009A639C"/>
    <w:rsid w:val="009A6BF4"/>
    <w:rsid w:val="009A7CF3"/>
    <w:rsid w:val="009B14E8"/>
    <w:rsid w:val="009B150E"/>
    <w:rsid w:val="009B255C"/>
    <w:rsid w:val="009B2AD6"/>
    <w:rsid w:val="009B2D09"/>
    <w:rsid w:val="009B46CE"/>
    <w:rsid w:val="009B4984"/>
    <w:rsid w:val="009B4F95"/>
    <w:rsid w:val="009B58FF"/>
    <w:rsid w:val="009B5E57"/>
    <w:rsid w:val="009B6763"/>
    <w:rsid w:val="009B6CBC"/>
    <w:rsid w:val="009B736F"/>
    <w:rsid w:val="009C048D"/>
    <w:rsid w:val="009C16B2"/>
    <w:rsid w:val="009C1D4F"/>
    <w:rsid w:val="009C28E2"/>
    <w:rsid w:val="009C299A"/>
    <w:rsid w:val="009C2C73"/>
    <w:rsid w:val="009C3400"/>
    <w:rsid w:val="009C48DF"/>
    <w:rsid w:val="009C4F63"/>
    <w:rsid w:val="009C588C"/>
    <w:rsid w:val="009C62A2"/>
    <w:rsid w:val="009C6593"/>
    <w:rsid w:val="009C7964"/>
    <w:rsid w:val="009C7E0E"/>
    <w:rsid w:val="009D0115"/>
    <w:rsid w:val="009D0A26"/>
    <w:rsid w:val="009D0ED9"/>
    <w:rsid w:val="009D14F6"/>
    <w:rsid w:val="009D28F2"/>
    <w:rsid w:val="009D38AE"/>
    <w:rsid w:val="009D427F"/>
    <w:rsid w:val="009D52AF"/>
    <w:rsid w:val="009D5E2A"/>
    <w:rsid w:val="009D728A"/>
    <w:rsid w:val="009E0EC9"/>
    <w:rsid w:val="009E27FD"/>
    <w:rsid w:val="009E52D6"/>
    <w:rsid w:val="009E567D"/>
    <w:rsid w:val="009E57EF"/>
    <w:rsid w:val="009E5850"/>
    <w:rsid w:val="009E5AF6"/>
    <w:rsid w:val="009E622E"/>
    <w:rsid w:val="009E63A5"/>
    <w:rsid w:val="009E7041"/>
    <w:rsid w:val="009E7C1C"/>
    <w:rsid w:val="009E7D55"/>
    <w:rsid w:val="009F0831"/>
    <w:rsid w:val="009F1154"/>
    <w:rsid w:val="009F1200"/>
    <w:rsid w:val="009F1B34"/>
    <w:rsid w:val="009F211A"/>
    <w:rsid w:val="009F331E"/>
    <w:rsid w:val="009F34E2"/>
    <w:rsid w:val="009F399D"/>
    <w:rsid w:val="009F3BF9"/>
    <w:rsid w:val="009F4859"/>
    <w:rsid w:val="009F5821"/>
    <w:rsid w:val="009F5868"/>
    <w:rsid w:val="009F5A34"/>
    <w:rsid w:val="009F6159"/>
    <w:rsid w:val="009F70B3"/>
    <w:rsid w:val="00A00594"/>
    <w:rsid w:val="00A006FB"/>
    <w:rsid w:val="00A0213F"/>
    <w:rsid w:val="00A02939"/>
    <w:rsid w:val="00A048DA"/>
    <w:rsid w:val="00A0507A"/>
    <w:rsid w:val="00A050D2"/>
    <w:rsid w:val="00A05435"/>
    <w:rsid w:val="00A05C19"/>
    <w:rsid w:val="00A06A7A"/>
    <w:rsid w:val="00A06C3F"/>
    <w:rsid w:val="00A0774B"/>
    <w:rsid w:val="00A07D84"/>
    <w:rsid w:val="00A07EA9"/>
    <w:rsid w:val="00A10568"/>
    <w:rsid w:val="00A10595"/>
    <w:rsid w:val="00A1168C"/>
    <w:rsid w:val="00A11AA2"/>
    <w:rsid w:val="00A11ABA"/>
    <w:rsid w:val="00A11D12"/>
    <w:rsid w:val="00A12C2F"/>
    <w:rsid w:val="00A12FF7"/>
    <w:rsid w:val="00A13816"/>
    <w:rsid w:val="00A14F61"/>
    <w:rsid w:val="00A15366"/>
    <w:rsid w:val="00A16784"/>
    <w:rsid w:val="00A1703F"/>
    <w:rsid w:val="00A17417"/>
    <w:rsid w:val="00A17513"/>
    <w:rsid w:val="00A205F8"/>
    <w:rsid w:val="00A2071B"/>
    <w:rsid w:val="00A21B1A"/>
    <w:rsid w:val="00A220A1"/>
    <w:rsid w:val="00A2268B"/>
    <w:rsid w:val="00A2304B"/>
    <w:rsid w:val="00A230DE"/>
    <w:rsid w:val="00A23314"/>
    <w:rsid w:val="00A23377"/>
    <w:rsid w:val="00A237CB"/>
    <w:rsid w:val="00A2451A"/>
    <w:rsid w:val="00A25204"/>
    <w:rsid w:val="00A252CE"/>
    <w:rsid w:val="00A2577A"/>
    <w:rsid w:val="00A25AFB"/>
    <w:rsid w:val="00A25E17"/>
    <w:rsid w:val="00A26910"/>
    <w:rsid w:val="00A26A64"/>
    <w:rsid w:val="00A275EF"/>
    <w:rsid w:val="00A27EF8"/>
    <w:rsid w:val="00A30506"/>
    <w:rsid w:val="00A30B47"/>
    <w:rsid w:val="00A31AC8"/>
    <w:rsid w:val="00A33BE6"/>
    <w:rsid w:val="00A3437C"/>
    <w:rsid w:val="00A35778"/>
    <w:rsid w:val="00A35A66"/>
    <w:rsid w:val="00A35B27"/>
    <w:rsid w:val="00A365DA"/>
    <w:rsid w:val="00A36B52"/>
    <w:rsid w:val="00A37B0A"/>
    <w:rsid w:val="00A37C78"/>
    <w:rsid w:val="00A41AA4"/>
    <w:rsid w:val="00A41E6D"/>
    <w:rsid w:val="00A42471"/>
    <w:rsid w:val="00A42606"/>
    <w:rsid w:val="00A42633"/>
    <w:rsid w:val="00A42A89"/>
    <w:rsid w:val="00A42C28"/>
    <w:rsid w:val="00A4328A"/>
    <w:rsid w:val="00A43421"/>
    <w:rsid w:val="00A43A0E"/>
    <w:rsid w:val="00A43F9D"/>
    <w:rsid w:val="00A442D8"/>
    <w:rsid w:val="00A44F7D"/>
    <w:rsid w:val="00A45588"/>
    <w:rsid w:val="00A475BF"/>
    <w:rsid w:val="00A5001F"/>
    <w:rsid w:val="00A5057E"/>
    <w:rsid w:val="00A50751"/>
    <w:rsid w:val="00A509C9"/>
    <w:rsid w:val="00A50B52"/>
    <w:rsid w:val="00A50DC9"/>
    <w:rsid w:val="00A51636"/>
    <w:rsid w:val="00A5170C"/>
    <w:rsid w:val="00A51E1B"/>
    <w:rsid w:val="00A52150"/>
    <w:rsid w:val="00A521A7"/>
    <w:rsid w:val="00A52894"/>
    <w:rsid w:val="00A53083"/>
    <w:rsid w:val="00A53D78"/>
    <w:rsid w:val="00A53E36"/>
    <w:rsid w:val="00A54144"/>
    <w:rsid w:val="00A548C2"/>
    <w:rsid w:val="00A54E06"/>
    <w:rsid w:val="00A56800"/>
    <w:rsid w:val="00A5711F"/>
    <w:rsid w:val="00A5722D"/>
    <w:rsid w:val="00A5771A"/>
    <w:rsid w:val="00A601F3"/>
    <w:rsid w:val="00A6090C"/>
    <w:rsid w:val="00A60E1C"/>
    <w:rsid w:val="00A62BD8"/>
    <w:rsid w:val="00A634E4"/>
    <w:rsid w:val="00A635D7"/>
    <w:rsid w:val="00A636A7"/>
    <w:rsid w:val="00A63D23"/>
    <w:rsid w:val="00A64429"/>
    <w:rsid w:val="00A65D06"/>
    <w:rsid w:val="00A65FF9"/>
    <w:rsid w:val="00A66553"/>
    <w:rsid w:val="00A66B4B"/>
    <w:rsid w:val="00A6756E"/>
    <w:rsid w:val="00A67EDA"/>
    <w:rsid w:val="00A67F8C"/>
    <w:rsid w:val="00A7008F"/>
    <w:rsid w:val="00A70DDC"/>
    <w:rsid w:val="00A714F8"/>
    <w:rsid w:val="00A716CB"/>
    <w:rsid w:val="00A719D0"/>
    <w:rsid w:val="00A7254D"/>
    <w:rsid w:val="00A725BF"/>
    <w:rsid w:val="00A72F51"/>
    <w:rsid w:val="00A735A1"/>
    <w:rsid w:val="00A73932"/>
    <w:rsid w:val="00A73C15"/>
    <w:rsid w:val="00A73F87"/>
    <w:rsid w:val="00A7410F"/>
    <w:rsid w:val="00A74361"/>
    <w:rsid w:val="00A74A54"/>
    <w:rsid w:val="00A75065"/>
    <w:rsid w:val="00A753E3"/>
    <w:rsid w:val="00A75808"/>
    <w:rsid w:val="00A7588B"/>
    <w:rsid w:val="00A806C6"/>
    <w:rsid w:val="00A80794"/>
    <w:rsid w:val="00A81C44"/>
    <w:rsid w:val="00A8202E"/>
    <w:rsid w:val="00A829E2"/>
    <w:rsid w:val="00A82E1F"/>
    <w:rsid w:val="00A8315C"/>
    <w:rsid w:val="00A83BA0"/>
    <w:rsid w:val="00A84CD4"/>
    <w:rsid w:val="00A85428"/>
    <w:rsid w:val="00A85D01"/>
    <w:rsid w:val="00A86121"/>
    <w:rsid w:val="00A8696E"/>
    <w:rsid w:val="00A87101"/>
    <w:rsid w:val="00A872DC"/>
    <w:rsid w:val="00A8761D"/>
    <w:rsid w:val="00A87CB7"/>
    <w:rsid w:val="00A90EA7"/>
    <w:rsid w:val="00A912FA"/>
    <w:rsid w:val="00A91793"/>
    <w:rsid w:val="00A92972"/>
    <w:rsid w:val="00A92EE6"/>
    <w:rsid w:val="00A932C4"/>
    <w:rsid w:val="00A968AA"/>
    <w:rsid w:val="00A968EA"/>
    <w:rsid w:val="00A96A19"/>
    <w:rsid w:val="00A96C5A"/>
    <w:rsid w:val="00AA0092"/>
    <w:rsid w:val="00AA06DF"/>
    <w:rsid w:val="00AA0896"/>
    <w:rsid w:val="00AA08C2"/>
    <w:rsid w:val="00AA103A"/>
    <w:rsid w:val="00AA2B19"/>
    <w:rsid w:val="00AA4022"/>
    <w:rsid w:val="00AA62BD"/>
    <w:rsid w:val="00AA72D3"/>
    <w:rsid w:val="00AA737E"/>
    <w:rsid w:val="00AA73A9"/>
    <w:rsid w:val="00AA777C"/>
    <w:rsid w:val="00AA7AC7"/>
    <w:rsid w:val="00AB1C37"/>
    <w:rsid w:val="00AB20B8"/>
    <w:rsid w:val="00AB20C0"/>
    <w:rsid w:val="00AB22AC"/>
    <w:rsid w:val="00AB2437"/>
    <w:rsid w:val="00AB2537"/>
    <w:rsid w:val="00AB39DA"/>
    <w:rsid w:val="00AB4453"/>
    <w:rsid w:val="00AB45AA"/>
    <w:rsid w:val="00AB4FE5"/>
    <w:rsid w:val="00AB53A7"/>
    <w:rsid w:val="00AB5934"/>
    <w:rsid w:val="00AB6620"/>
    <w:rsid w:val="00AB7048"/>
    <w:rsid w:val="00AB717A"/>
    <w:rsid w:val="00AB7F45"/>
    <w:rsid w:val="00AC0396"/>
    <w:rsid w:val="00AC11B2"/>
    <w:rsid w:val="00AC2582"/>
    <w:rsid w:val="00AC3030"/>
    <w:rsid w:val="00AC305C"/>
    <w:rsid w:val="00AC3DBD"/>
    <w:rsid w:val="00AC5239"/>
    <w:rsid w:val="00AC5945"/>
    <w:rsid w:val="00AC5ACD"/>
    <w:rsid w:val="00AC60C2"/>
    <w:rsid w:val="00AC67A0"/>
    <w:rsid w:val="00AC69F6"/>
    <w:rsid w:val="00AC6B40"/>
    <w:rsid w:val="00AC725E"/>
    <w:rsid w:val="00AD1871"/>
    <w:rsid w:val="00AD2F3C"/>
    <w:rsid w:val="00AD328F"/>
    <w:rsid w:val="00AD369C"/>
    <w:rsid w:val="00AD3C5D"/>
    <w:rsid w:val="00AD431D"/>
    <w:rsid w:val="00AD5A29"/>
    <w:rsid w:val="00AD5A60"/>
    <w:rsid w:val="00AD63E4"/>
    <w:rsid w:val="00AD77D4"/>
    <w:rsid w:val="00AD7CD8"/>
    <w:rsid w:val="00AD7F96"/>
    <w:rsid w:val="00AE090F"/>
    <w:rsid w:val="00AE0C8F"/>
    <w:rsid w:val="00AE0F8A"/>
    <w:rsid w:val="00AE1FE0"/>
    <w:rsid w:val="00AE2099"/>
    <w:rsid w:val="00AE258E"/>
    <w:rsid w:val="00AE2936"/>
    <w:rsid w:val="00AE4280"/>
    <w:rsid w:val="00AE45B8"/>
    <w:rsid w:val="00AE4657"/>
    <w:rsid w:val="00AE584C"/>
    <w:rsid w:val="00AE776A"/>
    <w:rsid w:val="00AE7C84"/>
    <w:rsid w:val="00AE7D79"/>
    <w:rsid w:val="00AF06C5"/>
    <w:rsid w:val="00AF099E"/>
    <w:rsid w:val="00AF1388"/>
    <w:rsid w:val="00AF1E12"/>
    <w:rsid w:val="00AF1E48"/>
    <w:rsid w:val="00AF3BA9"/>
    <w:rsid w:val="00AF3ECB"/>
    <w:rsid w:val="00AF40D3"/>
    <w:rsid w:val="00AF44ED"/>
    <w:rsid w:val="00AF4963"/>
    <w:rsid w:val="00AF657F"/>
    <w:rsid w:val="00AF686F"/>
    <w:rsid w:val="00AF7157"/>
    <w:rsid w:val="00AF7BCB"/>
    <w:rsid w:val="00B007A3"/>
    <w:rsid w:val="00B00B4B"/>
    <w:rsid w:val="00B018B3"/>
    <w:rsid w:val="00B01C49"/>
    <w:rsid w:val="00B02014"/>
    <w:rsid w:val="00B03707"/>
    <w:rsid w:val="00B037F8"/>
    <w:rsid w:val="00B038B2"/>
    <w:rsid w:val="00B039C9"/>
    <w:rsid w:val="00B03F83"/>
    <w:rsid w:val="00B04295"/>
    <w:rsid w:val="00B044B9"/>
    <w:rsid w:val="00B04734"/>
    <w:rsid w:val="00B04D5C"/>
    <w:rsid w:val="00B054B2"/>
    <w:rsid w:val="00B059D3"/>
    <w:rsid w:val="00B06A3F"/>
    <w:rsid w:val="00B077BC"/>
    <w:rsid w:val="00B07CB7"/>
    <w:rsid w:val="00B07F3E"/>
    <w:rsid w:val="00B1035A"/>
    <w:rsid w:val="00B109D1"/>
    <w:rsid w:val="00B109D6"/>
    <w:rsid w:val="00B11130"/>
    <w:rsid w:val="00B117AB"/>
    <w:rsid w:val="00B11EE1"/>
    <w:rsid w:val="00B12107"/>
    <w:rsid w:val="00B122F8"/>
    <w:rsid w:val="00B12C1C"/>
    <w:rsid w:val="00B13414"/>
    <w:rsid w:val="00B138A2"/>
    <w:rsid w:val="00B13F37"/>
    <w:rsid w:val="00B1410C"/>
    <w:rsid w:val="00B15F23"/>
    <w:rsid w:val="00B166AA"/>
    <w:rsid w:val="00B17307"/>
    <w:rsid w:val="00B17355"/>
    <w:rsid w:val="00B21A61"/>
    <w:rsid w:val="00B21E5F"/>
    <w:rsid w:val="00B22691"/>
    <w:rsid w:val="00B2292A"/>
    <w:rsid w:val="00B2363A"/>
    <w:rsid w:val="00B237B9"/>
    <w:rsid w:val="00B238E3"/>
    <w:rsid w:val="00B23951"/>
    <w:rsid w:val="00B242F3"/>
    <w:rsid w:val="00B2455E"/>
    <w:rsid w:val="00B257F0"/>
    <w:rsid w:val="00B25BC1"/>
    <w:rsid w:val="00B25E6E"/>
    <w:rsid w:val="00B26747"/>
    <w:rsid w:val="00B275B0"/>
    <w:rsid w:val="00B27713"/>
    <w:rsid w:val="00B27D04"/>
    <w:rsid w:val="00B27E71"/>
    <w:rsid w:val="00B3034F"/>
    <w:rsid w:val="00B307E3"/>
    <w:rsid w:val="00B3083A"/>
    <w:rsid w:val="00B30B23"/>
    <w:rsid w:val="00B30B93"/>
    <w:rsid w:val="00B31CF1"/>
    <w:rsid w:val="00B3204A"/>
    <w:rsid w:val="00B32805"/>
    <w:rsid w:val="00B32CB7"/>
    <w:rsid w:val="00B32E87"/>
    <w:rsid w:val="00B334B2"/>
    <w:rsid w:val="00B33872"/>
    <w:rsid w:val="00B33CCE"/>
    <w:rsid w:val="00B34BDA"/>
    <w:rsid w:val="00B34D15"/>
    <w:rsid w:val="00B34E15"/>
    <w:rsid w:val="00B34E75"/>
    <w:rsid w:val="00B34E9B"/>
    <w:rsid w:val="00B35006"/>
    <w:rsid w:val="00B356F5"/>
    <w:rsid w:val="00B35B54"/>
    <w:rsid w:val="00B35FF6"/>
    <w:rsid w:val="00B36055"/>
    <w:rsid w:val="00B36443"/>
    <w:rsid w:val="00B36558"/>
    <w:rsid w:val="00B366E2"/>
    <w:rsid w:val="00B36946"/>
    <w:rsid w:val="00B40711"/>
    <w:rsid w:val="00B41F52"/>
    <w:rsid w:val="00B42325"/>
    <w:rsid w:val="00B42599"/>
    <w:rsid w:val="00B42644"/>
    <w:rsid w:val="00B42D0E"/>
    <w:rsid w:val="00B43071"/>
    <w:rsid w:val="00B44359"/>
    <w:rsid w:val="00B44743"/>
    <w:rsid w:val="00B45FF7"/>
    <w:rsid w:val="00B46127"/>
    <w:rsid w:val="00B462A4"/>
    <w:rsid w:val="00B46723"/>
    <w:rsid w:val="00B46B2C"/>
    <w:rsid w:val="00B47293"/>
    <w:rsid w:val="00B47534"/>
    <w:rsid w:val="00B479BE"/>
    <w:rsid w:val="00B505C0"/>
    <w:rsid w:val="00B50751"/>
    <w:rsid w:val="00B5097A"/>
    <w:rsid w:val="00B50B67"/>
    <w:rsid w:val="00B5147B"/>
    <w:rsid w:val="00B516D0"/>
    <w:rsid w:val="00B524BF"/>
    <w:rsid w:val="00B52F9E"/>
    <w:rsid w:val="00B550A9"/>
    <w:rsid w:val="00B555DC"/>
    <w:rsid w:val="00B55EFE"/>
    <w:rsid w:val="00B5686B"/>
    <w:rsid w:val="00B578A5"/>
    <w:rsid w:val="00B57C01"/>
    <w:rsid w:val="00B609AD"/>
    <w:rsid w:val="00B61B71"/>
    <w:rsid w:val="00B6200E"/>
    <w:rsid w:val="00B63630"/>
    <w:rsid w:val="00B6370E"/>
    <w:rsid w:val="00B638C9"/>
    <w:rsid w:val="00B63B58"/>
    <w:rsid w:val="00B63FDA"/>
    <w:rsid w:val="00B65F5A"/>
    <w:rsid w:val="00B66A5A"/>
    <w:rsid w:val="00B66D8B"/>
    <w:rsid w:val="00B675A2"/>
    <w:rsid w:val="00B67E37"/>
    <w:rsid w:val="00B700B0"/>
    <w:rsid w:val="00B70350"/>
    <w:rsid w:val="00B707FD"/>
    <w:rsid w:val="00B71599"/>
    <w:rsid w:val="00B7206F"/>
    <w:rsid w:val="00B72FD1"/>
    <w:rsid w:val="00B73231"/>
    <w:rsid w:val="00B747F8"/>
    <w:rsid w:val="00B758F4"/>
    <w:rsid w:val="00B75C5C"/>
    <w:rsid w:val="00B75D79"/>
    <w:rsid w:val="00B761C7"/>
    <w:rsid w:val="00B77332"/>
    <w:rsid w:val="00B77940"/>
    <w:rsid w:val="00B779C5"/>
    <w:rsid w:val="00B81698"/>
    <w:rsid w:val="00B82E8C"/>
    <w:rsid w:val="00B8357E"/>
    <w:rsid w:val="00B83703"/>
    <w:rsid w:val="00B839B2"/>
    <w:rsid w:val="00B83AB2"/>
    <w:rsid w:val="00B854DA"/>
    <w:rsid w:val="00B85A81"/>
    <w:rsid w:val="00B86371"/>
    <w:rsid w:val="00B8655E"/>
    <w:rsid w:val="00B871C3"/>
    <w:rsid w:val="00B872AC"/>
    <w:rsid w:val="00B872D4"/>
    <w:rsid w:val="00B87885"/>
    <w:rsid w:val="00B87B75"/>
    <w:rsid w:val="00B90369"/>
    <w:rsid w:val="00B905C1"/>
    <w:rsid w:val="00B90BAE"/>
    <w:rsid w:val="00B91543"/>
    <w:rsid w:val="00B9171A"/>
    <w:rsid w:val="00B91AE0"/>
    <w:rsid w:val="00B92010"/>
    <w:rsid w:val="00B920C0"/>
    <w:rsid w:val="00B922F7"/>
    <w:rsid w:val="00B924C8"/>
    <w:rsid w:val="00B92F25"/>
    <w:rsid w:val="00B93BCA"/>
    <w:rsid w:val="00B93FA5"/>
    <w:rsid w:val="00B94F08"/>
    <w:rsid w:val="00B964D5"/>
    <w:rsid w:val="00B96B41"/>
    <w:rsid w:val="00BA05B7"/>
    <w:rsid w:val="00BA0F5D"/>
    <w:rsid w:val="00BA1616"/>
    <w:rsid w:val="00BA16C6"/>
    <w:rsid w:val="00BA1968"/>
    <w:rsid w:val="00BA2110"/>
    <w:rsid w:val="00BA2902"/>
    <w:rsid w:val="00BA2D7A"/>
    <w:rsid w:val="00BA3CA5"/>
    <w:rsid w:val="00BA54E3"/>
    <w:rsid w:val="00BA5CB2"/>
    <w:rsid w:val="00BA6E83"/>
    <w:rsid w:val="00BA7907"/>
    <w:rsid w:val="00BA796E"/>
    <w:rsid w:val="00BA7982"/>
    <w:rsid w:val="00BB0731"/>
    <w:rsid w:val="00BB0B78"/>
    <w:rsid w:val="00BB0F04"/>
    <w:rsid w:val="00BB1BDB"/>
    <w:rsid w:val="00BB23BC"/>
    <w:rsid w:val="00BB2DA6"/>
    <w:rsid w:val="00BB39C4"/>
    <w:rsid w:val="00BB5A30"/>
    <w:rsid w:val="00BB6B91"/>
    <w:rsid w:val="00BB6C04"/>
    <w:rsid w:val="00BB6DE6"/>
    <w:rsid w:val="00BB6FC6"/>
    <w:rsid w:val="00BB7077"/>
    <w:rsid w:val="00BB73D4"/>
    <w:rsid w:val="00BC02E2"/>
    <w:rsid w:val="00BC05FE"/>
    <w:rsid w:val="00BC10D7"/>
    <w:rsid w:val="00BC2BC8"/>
    <w:rsid w:val="00BC2D6D"/>
    <w:rsid w:val="00BC37E1"/>
    <w:rsid w:val="00BC3DE8"/>
    <w:rsid w:val="00BC3F1C"/>
    <w:rsid w:val="00BC4307"/>
    <w:rsid w:val="00BC448A"/>
    <w:rsid w:val="00BC4884"/>
    <w:rsid w:val="00BC58DF"/>
    <w:rsid w:val="00BC5BB9"/>
    <w:rsid w:val="00BC5C23"/>
    <w:rsid w:val="00BC70B6"/>
    <w:rsid w:val="00BC70F3"/>
    <w:rsid w:val="00BC72D4"/>
    <w:rsid w:val="00BC734C"/>
    <w:rsid w:val="00BC7FC8"/>
    <w:rsid w:val="00BD0A04"/>
    <w:rsid w:val="00BD0B18"/>
    <w:rsid w:val="00BD0DF5"/>
    <w:rsid w:val="00BD119D"/>
    <w:rsid w:val="00BD230B"/>
    <w:rsid w:val="00BD25BA"/>
    <w:rsid w:val="00BD25D3"/>
    <w:rsid w:val="00BD28B9"/>
    <w:rsid w:val="00BD2AB6"/>
    <w:rsid w:val="00BD354A"/>
    <w:rsid w:val="00BD44B5"/>
    <w:rsid w:val="00BD462C"/>
    <w:rsid w:val="00BD5028"/>
    <w:rsid w:val="00BD52BB"/>
    <w:rsid w:val="00BD63C4"/>
    <w:rsid w:val="00BD772C"/>
    <w:rsid w:val="00BD7D70"/>
    <w:rsid w:val="00BE03C0"/>
    <w:rsid w:val="00BE07F1"/>
    <w:rsid w:val="00BE0879"/>
    <w:rsid w:val="00BE0F9B"/>
    <w:rsid w:val="00BE25D5"/>
    <w:rsid w:val="00BE37AA"/>
    <w:rsid w:val="00BE44A9"/>
    <w:rsid w:val="00BE484C"/>
    <w:rsid w:val="00BE4B6E"/>
    <w:rsid w:val="00BE4C2E"/>
    <w:rsid w:val="00BE61F5"/>
    <w:rsid w:val="00BE695C"/>
    <w:rsid w:val="00BE7558"/>
    <w:rsid w:val="00BE7935"/>
    <w:rsid w:val="00BE7951"/>
    <w:rsid w:val="00BF0E3C"/>
    <w:rsid w:val="00BF1BC1"/>
    <w:rsid w:val="00BF2074"/>
    <w:rsid w:val="00BF244D"/>
    <w:rsid w:val="00BF26D9"/>
    <w:rsid w:val="00BF2D93"/>
    <w:rsid w:val="00BF350F"/>
    <w:rsid w:val="00BF3BBB"/>
    <w:rsid w:val="00BF3D2F"/>
    <w:rsid w:val="00BF410B"/>
    <w:rsid w:val="00BF60AB"/>
    <w:rsid w:val="00BF65D3"/>
    <w:rsid w:val="00BF7395"/>
    <w:rsid w:val="00C0097C"/>
    <w:rsid w:val="00C01B96"/>
    <w:rsid w:val="00C01F45"/>
    <w:rsid w:val="00C01FCD"/>
    <w:rsid w:val="00C0396B"/>
    <w:rsid w:val="00C0399C"/>
    <w:rsid w:val="00C03C82"/>
    <w:rsid w:val="00C04309"/>
    <w:rsid w:val="00C04D66"/>
    <w:rsid w:val="00C04E46"/>
    <w:rsid w:val="00C050D7"/>
    <w:rsid w:val="00C06178"/>
    <w:rsid w:val="00C06341"/>
    <w:rsid w:val="00C071BA"/>
    <w:rsid w:val="00C0722F"/>
    <w:rsid w:val="00C07DC8"/>
    <w:rsid w:val="00C1037C"/>
    <w:rsid w:val="00C10663"/>
    <w:rsid w:val="00C1076B"/>
    <w:rsid w:val="00C1174C"/>
    <w:rsid w:val="00C12497"/>
    <w:rsid w:val="00C1270D"/>
    <w:rsid w:val="00C12A3E"/>
    <w:rsid w:val="00C12CCC"/>
    <w:rsid w:val="00C12D2E"/>
    <w:rsid w:val="00C13312"/>
    <w:rsid w:val="00C13949"/>
    <w:rsid w:val="00C13B7A"/>
    <w:rsid w:val="00C13EE3"/>
    <w:rsid w:val="00C14105"/>
    <w:rsid w:val="00C1477A"/>
    <w:rsid w:val="00C15277"/>
    <w:rsid w:val="00C15937"/>
    <w:rsid w:val="00C15993"/>
    <w:rsid w:val="00C16283"/>
    <w:rsid w:val="00C16908"/>
    <w:rsid w:val="00C16AC2"/>
    <w:rsid w:val="00C16C6D"/>
    <w:rsid w:val="00C17C3B"/>
    <w:rsid w:val="00C206C9"/>
    <w:rsid w:val="00C20D82"/>
    <w:rsid w:val="00C20EA0"/>
    <w:rsid w:val="00C216F7"/>
    <w:rsid w:val="00C21B16"/>
    <w:rsid w:val="00C21BB7"/>
    <w:rsid w:val="00C21BC8"/>
    <w:rsid w:val="00C22503"/>
    <w:rsid w:val="00C22C4C"/>
    <w:rsid w:val="00C22D30"/>
    <w:rsid w:val="00C233B3"/>
    <w:rsid w:val="00C23AAC"/>
    <w:rsid w:val="00C23D71"/>
    <w:rsid w:val="00C243B0"/>
    <w:rsid w:val="00C24516"/>
    <w:rsid w:val="00C24B9E"/>
    <w:rsid w:val="00C26502"/>
    <w:rsid w:val="00C26691"/>
    <w:rsid w:val="00C26FCA"/>
    <w:rsid w:val="00C2705D"/>
    <w:rsid w:val="00C272DA"/>
    <w:rsid w:val="00C27C81"/>
    <w:rsid w:val="00C30C55"/>
    <w:rsid w:val="00C31370"/>
    <w:rsid w:val="00C31770"/>
    <w:rsid w:val="00C31E76"/>
    <w:rsid w:val="00C31EE2"/>
    <w:rsid w:val="00C32475"/>
    <w:rsid w:val="00C32732"/>
    <w:rsid w:val="00C32792"/>
    <w:rsid w:val="00C338CE"/>
    <w:rsid w:val="00C339AD"/>
    <w:rsid w:val="00C3420E"/>
    <w:rsid w:val="00C35314"/>
    <w:rsid w:val="00C3568F"/>
    <w:rsid w:val="00C363C4"/>
    <w:rsid w:val="00C3667F"/>
    <w:rsid w:val="00C36CFA"/>
    <w:rsid w:val="00C36FC0"/>
    <w:rsid w:val="00C37C3D"/>
    <w:rsid w:val="00C401E1"/>
    <w:rsid w:val="00C412BB"/>
    <w:rsid w:val="00C41609"/>
    <w:rsid w:val="00C423BA"/>
    <w:rsid w:val="00C4248F"/>
    <w:rsid w:val="00C43310"/>
    <w:rsid w:val="00C434E7"/>
    <w:rsid w:val="00C437AE"/>
    <w:rsid w:val="00C438CD"/>
    <w:rsid w:val="00C4486D"/>
    <w:rsid w:val="00C44B3B"/>
    <w:rsid w:val="00C45673"/>
    <w:rsid w:val="00C462A0"/>
    <w:rsid w:val="00C46346"/>
    <w:rsid w:val="00C4722E"/>
    <w:rsid w:val="00C47A04"/>
    <w:rsid w:val="00C5054F"/>
    <w:rsid w:val="00C50D34"/>
    <w:rsid w:val="00C5331C"/>
    <w:rsid w:val="00C53497"/>
    <w:rsid w:val="00C53DD6"/>
    <w:rsid w:val="00C55E05"/>
    <w:rsid w:val="00C56023"/>
    <w:rsid w:val="00C562EE"/>
    <w:rsid w:val="00C57110"/>
    <w:rsid w:val="00C571F2"/>
    <w:rsid w:val="00C5759C"/>
    <w:rsid w:val="00C5787D"/>
    <w:rsid w:val="00C57EA5"/>
    <w:rsid w:val="00C60C70"/>
    <w:rsid w:val="00C6114B"/>
    <w:rsid w:val="00C61D64"/>
    <w:rsid w:val="00C61EC7"/>
    <w:rsid w:val="00C6223A"/>
    <w:rsid w:val="00C622D7"/>
    <w:rsid w:val="00C631AC"/>
    <w:rsid w:val="00C6352F"/>
    <w:rsid w:val="00C63D64"/>
    <w:rsid w:val="00C64176"/>
    <w:rsid w:val="00C65B79"/>
    <w:rsid w:val="00C65CE8"/>
    <w:rsid w:val="00C66336"/>
    <w:rsid w:val="00C663F4"/>
    <w:rsid w:val="00C66D90"/>
    <w:rsid w:val="00C66F91"/>
    <w:rsid w:val="00C67771"/>
    <w:rsid w:val="00C679B3"/>
    <w:rsid w:val="00C67EDF"/>
    <w:rsid w:val="00C71106"/>
    <w:rsid w:val="00C72E11"/>
    <w:rsid w:val="00C7325D"/>
    <w:rsid w:val="00C732CD"/>
    <w:rsid w:val="00C7440D"/>
    <w:rsid w:val="00C74788"/>
    <w:rsid w:val="00C74D76"/>
    <w:rsid w:val="00C75374"/>
    <w:rsid w:val="00C75B8C"/>
    <w:rsid w:val="00C766C3"/>
    <w:rsid w:val="00C76972"/>
    <w:rsid w:val="00C76F83"/>
    <w:rsid w:val="00C777B6"/>
    <w:rsid w:val="00C777DE"/>
    <w:rsid w:val="00C77F89"/>
    <w:rsid w:val="00C77FE9"/>
    <w:rsid w:val="00C80A9C"/>
    <w:rsid w:val="00C81C5A"/>
    <w:rsid w:val="00C82009"/>
    <w:rsid w:val="00C8204A"/>
    <w:rsid w:val="00C823A5"/>
    <w:rsid w:val="00C82457"/>
    <w:rsid w:val="00C82924"/>
    <w:rsid w:val="00C836C2"/>
    <w:rsid w:val="00C84789"/>
    <w:rsid w:val="00C84EEA"/>
    <w:rsid w:val="00C85187"/>
    <w:rsid w:val="00C855D0"/>
    <w:rsid w:val="00C8694A"/>
    <w:rsid w:val="00C879FB"/>
    <w:rsid w:val="00C900F6"/>
    <w:rsid w:val="00C91169"/>
    <w:rsid w:val="00C920D3"/>
    <w:rsid w:val="00C92781"/>
    <w:rsid w:val="00C9310E"/>
    <w:rsid w:val="00C9351F"/>
    <w:rsid w:val="00C93608"/>
    <w:rsid w:val="00C93CBF"/>
    <w:rsid w:val="00C94FF2"/>
    <w:rsid w:val="00C954BF"/>
    <w:rsid w:val="00C961EB"/>
    <w:rsid w:val="00C962FC"/>
    <w:rsid w:val="00C968A4"/>
    <w:rsid w:val="00C976B4"/>
    <w:rsid w:val="00C9789F"/>
    <w:rsid w:val="00C97C18"/>
    <w:rsid w:val="00CA0205"/>
    <w:rsid w:val="00CA0692"/>
    <w:rsid w:val="00CA0DF0"/>
    <w:rsid w:val="00CA1185"/>
    <w:rsid w:val="00CA12BC"/>
    <w:rsid w:val="00CA25FB"/>
    <w:rsid w:val="00CA3108"/>
    <w:rsid w:val="00CA3BE3"/>
    <w:rsid w:val="00CA5198"/>
    <w:rsid w:val="00CA5495"/>
    <w:rsid w:val="00CA638F"/>
    <w:rsid w:val="00CA6B31"/>
    <w:rsid w:val="00CA6EA1"/>
    <w:rsid w:val="00CA70B1"/>
    <w:rsid w:val="00CA7F6C"/>
    <w:rsid w:val="00CB0072"/>
    <w:rsid w:val="00CB02E2"/>
    <w:rsid w:val="00CB30D0"/>
    <w:rsid w:val="00CB3475"/>
    <w:rsid w:val="00CB5275"/>
    <w:rsid w:val="00CB5982"/>
    <w:rsid w:val="00CB655B"/>
    <w:rsid w:val="00CB6864"/>
    <w:rsid w:val="00CB6C87"/>
    <w:rsid w:val="00CB6D62"/>
    <w:rsid w:val="00CB77C1"/>
    <w:rsid w:val="00CC0B2C"/>
    <w:rsid w:val="00CC0C11"/>
    <w:rsid w:val="00CC1833"/>
    <w:rsid w:val="00CC267B"/>
    <w:rsid w:val="00CC4330"/>
    <w:rsid w:val="00CC48DB"/>
    <w:rsid w:val="00CC4A10"/>
    <w:rsid w:val="00CC550E"/>
    <w:rsid w:val="00CC6055"/>
    <w:rsid w:val="00CC77DE"/>
    <w:rsid w:val="00CC7DBA"/>
    <w:rsid w:val="00CD3563"/>
    <w:rsid w:val="00CD3734"/>
    <w:rsid w:val="00CD6423"/>
    <w:rsid w:val="00CD646B"/>
    <w:rsid w:val="00CD6BC3"/>
    <w:rsid w:val="00CD6CC1"/>
    <w:rsid w:val="00CD6D06"/>
    <w:rsid w:val="00CD7D60"/>
    <w:rsid w:val="00CD7F94"/>
    <w:rsid w:val="00CE0A54"/>
    <w:rsid w:val="00CE0CC0"/>
    <w:rsid w:val="00CE10BB"/>
    <w:rsid w:val="00CE1148"/>
    <w:rsid w:val="00CE1FFC"/>
    <w:rsid w:val="00CE37DD"/>
    <w:rsid w:val="00CE381B"/>
    <w:rsid w:val="00CE39C8"/>
    <w:rsid w:val="00CE3A36"/>
    <w:rsid w:val="00CE438D"/>
    <w:rsid w:val="00CE47EB"/>
    <w:rsid w:val="00CE5AB9"/>
    <w:rsid w:val="00CE5E09"/>
    <w:rsid w:val="00CE6376"/>
    <w:rsid w:val="00CE65C2"/>
    <w:rsid w:val="00CE7271"/>
    <w:rsid w:val="00CE736B"/>
    <w:rsid w:val="00CE768B"/>
    <w:rsid w:val="00CE7F59"/>
    <w:rsid w:val="00CF05E0"/>
    <w:rsid w:val="00CF0A5D"/>
    <w:rsid w:val="00CF0E15"/>
    <w:rsid w:val="00CF14EC"/>
    <w:rsid w:val="00CF174F"/>
    <w:rsid w:val="00CF1964"/>
    <w:rsid w:val="00CF1974"/>
    <w:rsid w:val="00CF1D08"/>
    <w:rsid w:val="00CF25FB"/>
    <w:rsid w:val="00CF26A4"/>
    <w:rsid w:val="00CF3AEB"/>
    <w:rsid w:val="00CF3DFC"/>
    <w:rsid w:val="00CF4E5E"/>
    <w:rsid w:val="00CF4ED2"/>
    <w:rsid w:val="00CF5662"/>
    <w:rsid w:val="00CF5718"/>
    <w:rsid w:val="00CF5F84"/>
    <w:rsid w:val="00CF666A"/>
    <w:rsid w:val="00CF673A"/>
    <w:rsid w:val="00D0103E"/>
    <w:rsid w:val="00D0365D"/>
    <w:rsid w:val="00D03DD4"/>
    <w:rsid w:val="00D04193"/>
    <w:rsid w:val="00D04E53"/>
    <w:rsid w:val="00D0565C"/>
    <w:rsid w:val="00D05F77"/>
    <w:rsid w:val="00D061F2"/>
    <w:rsid w:val="00D06405"/>
    <w:rsid w:val="00D0676C"/>
    <w:rsid w:val="00D076A3"/>
    <w:rsid w:val="00D07787"/>
    <w:rsid w:val="00D07D5A"/>
    <w:rsid w:val="00D10624"/>
    <w:rsid w:val="00D115A8"/>
    <w:rsid w:val="00D123D2"/>
    <w:rsid w:val="00D126B7"/>
    <w:rsid w:val="00D1272D"/>
    <w:rsid w:val="00D12961"/>
    <w:rsid w:val="00D12E9E"/>
    <w:rsid w:val="00D13128"/>
    <w:rsid w:val="00D138AF"/>
    <w:rsid w:val="00D13A2D"/>
    <w:rsid w:val="00D13B14"/>
    <w:rsid w:val="00D13CD3"/>
    <w:rsid w:val="00D13E7D"/>
    <w:rsid w:val="00D13E92"/>
    <w:rsid w:val="00D1495F"/>
    <w:rsid w:val="00D14A26"/>
    <w:rsid w:val="00D1529E"/>
    <w:rsid w:val="00D15453"/>
    <w:rsid w:val="00D157D6"/>
    <w:rsid w:val="00D165C3"/>
    <w:rsid w:val="00D17054"/>
    <w:rsid w:val="00D17290"/>
    <w:rsid w:val="00D2162B"/>
    <w:rsid w:val="00D219BF"/>
    <w:rsid w:val="00D219D2"/>
    <w:rsid w:val="00D22757"/>
    <w:rsid w:val="00D22BFE"/>
    <w:rsid w:val="00D2381B"/>
    <w:rsid w:val="00D24231"/>
    <w:rsid w:val="00D2424C"/>
    <w:rsid w:val="00D24CBA"/>
    <w:rsid w:val="00D24D69"/>
    <w:rsid w:val="00D25433"/>
    <w:rsid w:val="00D2598C"/>
    <w:rsid w:val="00D25F7A"/>
    <w:rsid w:val="00D262E8"/>
    <w:rsid w:val="00D2730F"/>
    <w:rsid w:val="00D2772E"/>
    <w:rsid w:val="00D2787B"/>
    <w:rsid w:val="00D27ADB"/>
    <w:rsid w:val="00D304A8"/>
    <w:rsid w:val="00D306CC"/>
    <w:rsid w:val="00D30772"/>
    <w:rsid w:val="00D30F3B"/>
    <w:rsid w:val="00D31C23"/>
    <w:rsid w:val="00D33EA7"/>
    <w:rsid w:val="00D346F9"/>
    <w:rsid w:val="00D34CC3"/>
    <w:rsid w:val="00D35E53"/>
    <w:rsid w:val="00D37699"/>
    <w:rsid w:val="00D40025"/>
    <w:rsid w:val="00D4166A"/>
    <w:rsid w:val="00D41B8B"/>
    <w:rsid w:val="00D42279"/>
    <w:rsid w:val="00D42328"/>
    <w:rsid w:val="00D42775"/>
    <w:rsid w:val="00D43769"/>
    <w:rsid w:val="00D437D6"/>
    <w:rsid w:val="00D43962"/>
    <w:rsid w:val="00D439E2"/>
    <w:rsid w:val="00D443DF"/>
    <w:rsid w:val="00D453FF"/>
    <w:rsid w:val="00D456D0"/>
    <w:rsid w:val="00D45F4C"/>
    <w:rsid w:val="00D466D4"/>
    <w:rsid w:val="00D46EF7"/>
    <w:rsid w:val="00D51280"/>
    <w:rsid w:val="00D51949"/>
    <w:rsid w:val="00D51F6E"/>
    <w:rsid w:val="00D52964"/>
    <w:rsid w:val="00D5591A"/>
    <w:rsid w:val="00D5610E"/>
    <w:rsid w:val="00D562A5"/>
    <w:rsid w:val="00D565D7"/>
    <w:rsid w:val="00D56694"/>
    <w:rsid w:val="00D56E14"/>
    <w:rsid w:val="00D56EFC"/>
    <w:rsid w:val="00D570C6"/>
    <w:rsid w:val="00D570CE"/>
    <w:rsid w:val="00D6048B"/>
    <w:rsid w:val="00D60D56"/>
    <w:rsid w:val="00D60DFB"/>
    <w:rsid w:val="00D60FF3"/>
    <w:rsid w:val="00D61DCB"/>
    <w:rsid w:val="00D62509"/>
    <w:rsid w:val="00D62E2E"/>
    <w:rsid w:val="00D633CA"/>
    <w:rsid w:val="00D636A2"/>
    <w:rsid w:val="00D63808"/>
    <w:rsid w:val="00D64563"/>
    <w:rsid w:val="00D6460A"/>
    <w:rsid w:val="00D64A64"/>
    <w:rsid w:val="00D64C9F"/>
    <w:rsid w:val="00D6584A"/>
    <w:rsid w:val="00D66253"/>
    <w:rsid w:val="00D668C7"/>
    <w:rsid w:val="00D6760E"/>
    <w:rsid w:val="00D67752"/>
    <w:rsid w:val="00D706CE"/>
    <w:rsid w:val="00D709CF"/>
    <w:rsid w:val="00D70DC2"/>
    <w:rsid w:val="00D71312"/>
    <w:rsid w:val="00D723BD"/>
    <w:rsid w:val="00D72A60"/>
    <w:rsid w:val="00D72B31"/>
    <w:rsid w:val="00D72C89"/>
    <w:rsid w:val="00D72D43"/>
    <w:rsid w:val="00D7305B"/>
    <w:rsid w:val="00D76CC6"/>
    <w:rsid w:val="00D773B2"/>
    <w:rsid w:val="00D777B0"/>
    <w:rsid w:val="00D80636"/>
    <w:rsid w:val="00D80EF4"/>
    <w:rsid w:val="00D821A2"/>
    <w:rsid w:val="00D8296E"/>
    <w:rsid w:val="00D82A98"/>
    <w:rsid w:val="00D82CBF"/>
    <w:rsid w:val="00D83531"/>
    <w:rsid w:val="00D835CF"/>
    <w:rsid w:val="00D8391C"/>
    <w:rsid w:val="00D84567"/>
    <w:rsid w:val="00D84D8D"/>
    <w:rsid w:val="00D84D98"/>
    <w:rsid w:val="00D851D8"/>
    <w:rsid w:val="00D85C43"/>
    <w:rsid w:val="00D85CD9"/>
    <w:rsid w:val="00D87C43"/>
    <w:rsid w:val="00D900E6"/>
    <w:rsid w:val="00D9061F"/>
    <w:rsid w:val="00D90DAB"/>
    <w:rsid w:val="00D91ECD"/>
    <w:rsid w:val="00D92106"/>
    <w:rsid w:val="00D924D2"/>
    <w:rsid w:val="00D92D5F"/>
    <w:rsid w:val="00D9338B"/>
    <w:rsid w:val="00D93B2A"/>
    <w:rsid w:val="00D93DC9"/>
    <w:rsid w:val="00D94E1F"/>
    <w:rsid w:val="00D95126"/>
    <w:rsid w:val="00D95337"/>
    <w:rsid w:val="00D9614C"/>
    <w:rsid w:val="00D9639B"/>
    <w:rsid w:val="00DA038C"/>
    <w:rsid w:val="00DA08A9"/>
    <w:rsid w:val="00DA12A5"/>
    <w:rsid w:val="00DA1700"/>
    <w:rsid w:val="00DA2CEE"/>
    <w:rsid w:val="00DA2D72"/>
    <w:rsid w:val="00DA3385"/>
    <w:rsid w:val="00DA3BF1"/>
    <w:rsid w:val="00DA409B"/>
    <w:rsid w:val="00DA4306"/>
    <w:rsid w:val="00DA47A4"/>
    <w:rsid w:val="00DA5A1D"/>
    <w:rsid w:val="00DA5CD6"/>
    <w:rsid w:val="00DA64C2"/>
    <w:rsid w:val="00DA6F87"/>
    <w:rsid w:val="00DA7B0A"/>
    <w:rsid w:val="00DB055A"/>
    <w:rsid w:val="00DB08CE"/>
    <w:rsid w:val="00DB091D"/>
    <w:rsid w:val="00DB2469"/>
    <w:rsid w:val="00DB2F53"/>
    <w:rsid w:val="00DB3567"/>
    <w:rsid w:val="00DB3921"/>
    <w:rsid w:val="00DB3B3C"/>
    <w:rsid w:val="00DB422D"/>
    <w:rsid w:val="00DB455E"/>
    <w:rsid w:val="00DB5A4D"/>
    <w:rsid w:val="00DB6206"/>
    <w:rsid w:val="00DB6705"/>
    <w:rsid w:val="00DC05AE"/>
    <w:rsid w:val="00DC2070"/>
    <w:rsid w:val="00DC301F"/>
    <w:rsid w:val="00DC3145"/>
    <w:rsid w:val="00DC33DC"/>
    <w:rsid w:val="00DC3EF7"/>
    <w:rsid w:val="00DC417E"/>
    <w:rsid w:val="00DC5223"/>
    <w:rsid w:val="00DC5350"/>
    <w:rsid w:val="00DC53DD"/>
    <w:rsid w:val="00DC5C05"/>
    <w:rsid w:val="00DC634B"/>
    <w:rsid w:val="00DC68BF"/>
    <w:rsid w:val="00DC7D22"/>
    <w:rsid w:val="00DD01B2"/>
    <w:rsid w:val="00DD0CB9"/>
    <w:rsid w:val="00DD0EB0"/>
    <w:rsid w:val="00DD183F"/>
    <w:rsid w:val="00DD1A7C"/>
    <w:rsid w:val="00DD20D6"/>
    <w:rsid w:val="00DD26F3"/>
    <w:rsid w:val="00DD3375"/>
    <w:rsid w:val="00DD3A61"/>
    <w:rsid w:val="00DD424A"/>
    <w:rsid w:val="00DD4993"/>
    <w:rsid w:val="00DD4BA7"/>
    <w:rsid w:val="00DD4F12"/>
    <w:rsid w:val="00DD59B4"/>
    <w:rsid w:val="00DD5ACB"/>
    <w:rsid w:val="00DD6680"/>
    <w:rsid w:val="00DD7744"/>
    <w:rsid w:val="00DD78CE"/>
    <w:rsid w:val="00DD7BC0"/>
    <w:rsid w:val="00DD7C25"/>
    <w:rsid w:val="00DE0485"/>
    <w:rsid w:val="00DE067D"/>
    <w:rsid w:val="00DE06FC"/>
    <w:rsid w:val="00DE078D"/>
    <w:rsid w:val="00DE09EB"/>
    <w:rsid w:val="00DE0A9B"/>
    <w:rsid w:val="00DE1705"/>
    <w:rsid w:val="00DE1E0F"/>
    <w:rsid w:val="00DE240F"/>
    <w:rsid w:val="00DE278C"/>
    <w:rsid w:val="00DE2828"/>
    <w:rsid w:val="00DE3EB9"/>
    <w:rsid w:val="00DE491A"/>
    <w:rsid w:val="00DE4CBD"/>
    <w:rsid w:val="00DE5497"/>
    <w:rsid w:val="00DE629A"/>
    <w:rsid w:val="00DE6635"/>
    <w:rsid w:val="00DE6862"/>
    <w:rsid w:val="00DE7FD6"/>
    <w:rsid w:val="00DF1A7B"/>
    <w:rsid w:val="00DF1D47"/>
    <w:rsid w:val="00DF1D87"/>
    <w:rsid w:val="00DF22BD"/>
    <w:rsid w:val="00DF2DA1"/>
    <w:rsid w:val="00DF3399"/>
    <w:rsid w:val="00DF3B00"/>
    <w:rsid w:val="00DF45CD"/>
    <w:rsid w:val="00DF47AB"/>
    <w:rsid w:val="00DF57E5"/>
    <w:rsid w:val="00DF5A8F"/>
    <w:rsid w:val="00DF6283"/>
    <w:rsid w:val="00DF6C42"/>
    <w:rsid w:val="00DF7384"/>
    <w:rsid w:val="00DF755C"/>
    <w:rsid w:val="00E004F9"/>
    <w:rsid w:val="00E0078C"/>
    <w:rsid w:val="00E01631"/>
    <w:rsid w:val="00E02886"/>
    <w:rsid w:val="00E040FB"/>
    <w:rsid w:val="00E0418E"/>
    <w:rsid w:val="00E0476D"/>
    <w:rsid w:val="00E04B18"/>
    <w:rsid w:val="00E04DC8"/>
    <w:rsid w:val="00E05BC4"/>
    <w:rsid w:val="00E101FB"/>
    <w:rsid w:val="00E11086"/>
    <w:rsid w:val="00E114D9"/>
    <w:rsid w:val="00E138F6"/>
    <w:rsid w:val="00E14D39"/>
    <w:rsid w:val="00E1583D"/>
    <w:rsid w:val="00E15842"/>
    <w:rsid w:val="00E1597B"/>
    <w:rsid w:val="00E15E83"/>
    <w:rsid w:val="00E161D3"/>
    <w:rsid w:val="00E16D9F"/>
    <w:rsid w:val="00E20E49"/>
    <w:rsid w:val="00E21389"/>
    <w:rsid w:val="00E213E4"/>
    <w:rsid w:val="00E21550"/>
    <w:rsid w:val="00E222DB"/>
    <w:rsid w:val="00E2263C"/>
    <w:rsid w:val="00E22F98"/>
    <w:rsid w:val="00E238BD"/>
    <w:rsid w:val="00E23C75"/>
    <w:rsid w:val="00E247BB"/>
    <w:rsid w:val="00E24A4B"/>
    <w:rsid w:val="00E264EB"/>
    <w:rsid w:val="00E27339"/>
    <w:rsid w:val="00E277BF"/>
    <w:rsid w:val="00E27875"/>
    <w:rsid w:val="00E278FB"/>
    <w:rsid w:val="00E30A34"/>
    <w:rsid w:val="00E30E64"/>
    <w:rsid w:val="00E3113C"/>
    <w:rsid w:val="00E315A4"/>
    <w:rsid w:val="00E31BD2"/>
    <w:rsid w:val="00E329C1"/>
    <w:rsid w:val="00E33F92"/>
    <w:rsid w:val="00E34D0B"/>
    <w:rsid w:val="00E35047"/>
    <w:rsid w:val="00E3537D"/>
    <w:rsid w:val="00E35D25"/>
    <w:rsid w:val="00E3626F"/>
    <w:rsid w:val="00E3644D"/>
    <w:rsid w:val="00E36550"/>
    <w:rsid w:val="00E36A6C"/>
    <w:rsid w:val="00E37527"/>
    <w:rsid w:val="00E37C20"/>
    <w:rsid w:val="00E40834"/>
    <w:rsid w:val="00E41613"/>
    <w:rsid w:val="00E4188A"/>
    <w:rsid w:val="00E419C5"/>
    <w:rsid w:val="00E42B82"/>
    <w:rsid w:val="00E42C5D"/>
    <w:rsid w:val="00E43DFC"/>
    <w:rsid w:val="00E4459B"/>
    <w:rsid w:val="00E46224"/>
    <w:rsid w:val="00E4658C"/>
    <w:rsid w:val="00E47218"/>
    <w:rsid w:val="00E476FB"/>
    <w:rsid w:val="00E50F0E"/>
    <w:rsid w:val="00E50F7A"/>
    <w:rsid w:val="00E5152F"/>
    <w:rsid w:val="00E51616"/>
    <w:rsid w:val="00E52850"/>
    <w:rsid w:val="00E52A38"/>
    <w:rsid w:val="00E53068"/>
    <w:rsid w:val="00E5393A"/>
    <w:rsid w:val="00E53963"/>
    <w:rsid w:val="00E5404C"/>
    <w:rsid w:val="00E56BAF"/>
    <w:rsid w:val="00E56E0A"/>
    <w:rsid w:val="00E57DAB"/>
    <w:rsid w:val="00E600A5"/>
    <w:rsid w:val="00E60245"/>
    <w:rsid w:val="00E608B3"/>
    <w:rsid w:val="00E60ADD"/>
    <w:rsid w:val="00E60F20"/>
    <w:rsid w:val="00E61523"/>
    <w:rsid w:val="00E615D5"/>
    <w:rsid w:val="00E623D6"/>
    <w:rsid w:val="00E63E83"/>
    <w:rsid w:val="00E64072"/>
    <w:rsid w:val="00E66719"/>
    <w:rsid w:val="00E708AC"/>
    <w:rsid w:val="00E70F7F"/>
    <w:rsid w:val="00E71F8D"/>
    <w:rsid w:val="00E72522"/>
    <w:rsid w:val="00E72734"/>
    <w:rsid w:val="00E73248"/>
    <w:rsid w:val="00E73F37"/>
    <w:rsid w:val="00E744BC"/>
    <w:rsid w:val="00E75FC5"/>
    <w:rsid w:val="00E760C9"/>
    <w:rsid w:val="00E76B4C"/>
    <w:rsid w:val="00E76EB2"/>
    <w:rsid w:val="00E81670"/>
    <w:rsid w:val="00E81EE2"/>
    <w:rsid w:val="00E823CB"/>
    <w:rsid w:val="00E82428"/>
    <w:rsid w:val="00E82815"/>
    <w:rsid w:val="00E82EF5"/>
    <w:rsid w:val="00E83581"/>
    <w:rsid w:val="00E83D6C"/>
    <w:rsid w:val="00E83E7C"/>
    <w:rsid w:val="00E84794"/>
    <w:rsid w:val="00E847FE"/>
    <w:rsid w:val="00E84DEE"/>
    <w:rsid w:val="00E853A2"/>
    <w:rsid w:val="00E854C8"/>
    <w:rsid w:val="00E8645C"/>
    <w:rsid w:val="00E8646D"/>
    <w:rsid w:val="00E866F1"/>
    <w:rsid w:val="00E876D0"/>
    <w:rsid w:val="00E90462"/>
    <w:rsid w:val="00E90F07"/>
    <w:rsid w:val="00E91F9D"/>
    <w:rsid w:val="00E92113"/>
    <w:rsid w:val="00E921ED"/>
    <w:rsid w:val="00E927EC"/>
    <w:rsid w:val="00E9429A"/>
    <w:rsid w:val="00E94C69"/>
    <w:rsid w:val="00E94D5F"/>
    <w:rsid w:val="00E95B51"/>
    <w:rsid w:val="00E95D65"/>
    <w:rsid w:val="00E96B79"/>
    <w:rsid w:val="00E96EC6"/>
    <w:rsid w:val="00E9704F"/>
    <w:rsid w:val="00E972C2"/>
    <w:rsid w:val="00E97FBE"/>
    <w:rsid w:val="00EA0424"/>
    <w:rsid w:val="00EA0D76"/>
    <w:rsid w:val="00EA0DE3"/>
    <w:rsid w:val="00EA1E4F"/>
    <w:rsid w:val="00EA30EA"/>
    <w:rsid w:val="00EA3CB4"/>
    <w:rsid w:val="00EA42CE"/>
    <w:rsid w:val="00EA503B"/>
    <w:rsid w:val="00EA5199"/>
    <w:rsid w:val="00EA542A"/>
    <w:rsid w:val="00EA65DB"/>
    <w:rsid w:val="00EA66A5"/>
    <w:rsid w:val="00EA73C7"/>
    <w:rsid w:val="00EA7D68"/>
    <w:rsid w:val="00EB0374"/>
    <w:rsid w:val="00EB0A80"/>
    <w:rsid w:val="00EB10FA"/>
    <w:rsid w:val="00EB1F5F"/>
    <w:rsid w:val="00EB2AE2"/>
    <w:rsid w:val="00EB2F09"/>
    <w:rsid w:val="00EB382E"/>
    <w:rsid w:val="00EB3B76"/>
    <w:rsid w:val="00EB48B9"/>
    <w:rsid w:val="00EB5359"/>
    <w:rsid w:val="00EB595A"/>
    <w:rsid w:val="00EB60A1"/>
    <w:rsid w:val="00EB6A4D"/>
    <w:rsid w:val="00EB6A85"/>
    <w:rsid w:val="00EB7048"/>
    <w:rsid w:val="00EB7EF2"/>
    <w:rsid w:val="00EC003C"/>
    <w:rsid w:val="00EC02F3"/>
    <w:rsid w:val="00EC158F"/>
    <w:rsid w:val="00EC2122"/>
    <w:rsid w:val="00EC2807"/>
    <w:rsid w:val="00EC2DD4"/>
    <w:rsid w:val="00EC3622"/>
    <w:rsid w:val="00EC4347"/>
    <w:rsid w:val="00EC487A"/>
    <w:rsid w:val="00EC50D8"/>
    <w:rsid w:val="00EC51E7"/>
    <w:rsid w:val="00EC520E"/>
    <w:rsid w:val="00EC55F6"/>
    <w:rsid w:val="00EC679E"/>
    <w:rsid w:val="00EC6E10"/>
    <w:rsid w:val="00EC7443"/>
    <w:rsid w:val="00EC75C8"/>
    <w:rsid w:val="00ED0B74"/>
    <w:rsid w:val="00ED0BFC"/>
    <w:rsid w:val="00ED1543"/>
    <w:rsid w:val="00ED220A"/>
    <w:rsid w:val="00ED3F7C"/>
    <w:rsid w:val="00ED424C"/>
    <w:rsid w:val="00ED4DF5"/>
    <w:rsid w:val="00ED58C6"/>
    <w:rsid w:val="00ED594D"/>
    <w:rsid w:val="00ED6B93"/>
    <w:rsid w:val="00ED77A4"/>
    <w:rsid w:val="00EE0318"/>
    <w:rsid w:val="00EE12C8"/>
    <w:rsid w:val="00EE2106"/>
    <w:rsid w:val="00EE23AD"/>
    <w:rsid w:val="00EE2B3A"/>
    <w:rsid w:val="00EE30B2"/>
    <w:rsid w:val="00EE3336"/>
    <w:rsid w:val="00EE3776"/>
    <w:rsid w:val="00EE5470"/>
    <w:rsid w:val="00EE7B81"/>
    <w:rsid w:val="00EE7BCD"/>
    <w:rsid w:val="00EE7D95"/>
    <w:rsid w:val="00EF1024"/>
    <w:rsid w:val="00EF1648"/>
    <w:rsid w:val="00EF193A"/>
    <w:rsid w:val="00EF19E0"/>
    <w:rsid w:val="00EF2272"/>
    <w:rsid w:val="00EF30CA"/>
    <w:rsid w:val="00EF3BDD"/>
    <w:rsid w:val="00EF5493"/>
    <w:rsid w:val="00EF57AF"/>
    <w:rsid w:val="00EF5F18"/>
    <w:rsid w:val="00EF5F68"/>
    <w:rsid w:val="00EF662E"/>
    <w:rsid w:val="00EF680E"/>
    <w:rsid w:val="00EF6A00"/>
    <w:rsid w:val="00EF7EEE"/>
    <w:rsid w:val="00F001CF"/>
    <w:rsid w:val="00F006A1"/>
    <w:rsid w:val="00F006EC"/>
    <w:rsid w:val="00F00AE7"/>
    <w:rsid w:val="00F01375"/>
    <w:rsid w:val="00F016D7"/>
    <w:rsid w:val="00F02523"/>
    <w:rsid w:val="00F028D8"/>
    <w:rsid w:val="00F02F35"/>
    <w:rsid w:val="00F03584"/>
    <w:rsid w:val="00F039D9"/>
    <w:rsid w:val="00F03B1B"/>
    <w:rsid w:val="00F04294"/>
    <w:rsid w:val="00F04DF4"/>
    <w:rsid w:val="00F04F03"/>
    <w:rsid w:val="00F05397"/>
    <w:rsid w:val="00F05ACF"/>
    <w:rsid w:val="00F06E13"/>
    <w:rsid w:val="00F100AC"/>
    <w:rsid w:val="00F10C4C"/>
    <w:rsid w:val="00F1114F"/>
    <w:rsid w:val="00F116B5"/>
    <w:rsid w:val="00F119D5"/>
    <w:rsid w:val="00F11B39"/>
    <w:rsid w:val="00F1218F"/>
    <w:rsid w:val="00F13304"/>
    <w:rsid w:val="00F13433"/>
    <w:rsid w:val="00F1361E"/>
    <w:rsid w:val="00F137D9"/>
    <w:rsid w:val="00F13853"/>
    <w:rsid w:val="00F1458E"/>
    <w:rsid w:val="00F148A0"/>
    <w:rsid w:val="00F1527E"/>
    <w:rsid w:val="00F16CAB"/>
    <w:rsid w:val="00F17720"/>
    <w:rsid w:val="00F20689"/>
    <w:rsid w:val="00F206F0"/>
    <w:rsid w:val="00F224F2"/>
    <w:rsid w:val="00F23A93"/>
    <w:rsid w:val="00F23E47"/>
    <w:rsid w:val="00F2427E"/>
    <w:rsid w:val="00F24675"/>
    <w:rsid w:val="00F26AFD"/>
    <w:rsid w:val="00F31A9F"/>
    <w:rsid w:val="00F31BD3"/>
    <w:rsid w:val="00F31D45"/>
    <w:rsid w:val="00F31D9A"/>
    <w:rsid w:val="00F32602"/>
    <w:rsid w:val="00F32922"/>
    <w:rsid w:val="00F32B98"/>
    <w:rsid w:val="00F330DD"/>
    <w:rsid w:val="00F331E0"/>
    <w:rsid w:val="00F339B4"/>
    <w:rsid w:val="00F33EF8"/>
    <w:rsid w:val="00F34C4E"/>
    <w:rsid w:val="00F351BE"/>
    <w:rsid w:val="00F35D54"/>
    <w:rsid w:val="00F36E0B"/>
    <w:rsid w:val="00F37C14"/>
    <w:rsid w:val="00F37FB6"/>
    <w:rsid w:val="00F40407"/>
    <w:rsid w:val="00F4245A"/>
    <w:rsid w:val="00F425CE"/>
    <w:rsid w:val="00F42658"/>
    <w:rsid w:val="00F42988"/>
    <w:rsid w:val="00F42A93"/>
    <w:rsid w:val="00F433E0"/>
    <w:rsid w:val="00F43782"/>
    <w:rsid w:val="00F43925"/>
    <w:rsid w:val="00F43AFF"/>
    <w:rsid w:val="00F43DC3"/>
    <w:rsid w:val="00F441A0"/>
    <w:rsid w:val="00F445A2"/>
    <w:rsid w:val="00F45486"/>
    <w:rsid w:val="00F45F59"/>
    <w:rsid w:val="00F46893"/>
    <w:rsid w:val="00F47237"/>
    <w:rsid w:val="00F476C1"/>
    <w:rsid w:val="00F477EA"/>
    <w:rsid w:val="00F505BB"/>
    <w:rsid w:val="00F50DE9"/>
    <w:rsid w:val="00F51959"/>
    <w:rsid w:val="00F51AE0"/>
    <w:rsid w:val="00F52376"/>
    <w:rsid w:val="00F52827"/>
    <w:rsid w:val="00F52AE4"/>
    <w:rsid w:val="00F52E20"/>
    <w:rsid w:val="00F53544"/>
    <w:rsid w:val="00F535C6"/>
    <w:rsid w:val="00F540DD"/>
    <w:rsid w:val="00F5526F"/>
    <w:rsid w:val="00F553BF"/>
    <w:rsid w:val="00F560DE"/>
    <w:rsid w:val="00F561F1"/>
    <w:rsid w:val="00F56291"/>
    <w:rsid w:val="00F5733E"/>
    <w:rsid w:val="00F60899"/>
    <w:rsid w:val="00F60A70"/>
    <w:rsid w:val="00F60B3F"/>
    <w:rsid w:val="00F61695"/>
    <w:rsid w:val="00F61796"/>
    <w:rsid w:val="00F620DA"/>
    <w:rsid w:val="00F6280A"/>
    <w:rsid w:val="00F62ADC"/>
    <w:rsid w:val="00F6338A"/>
    <w:rsid w:val="00F634AF"/>
    <w:rsid w:val="00F635E0"/>
    <w:rsid w:val="00F63762"/>
    <w:rsid w:val="00F63930"/>
    <w:rsid w:val="00F6396F"/>
    <w:rsid w:val="00F6421F"/>
    <w:rsid w:val="00F646A0"/>
    <w:rsid w:val="00F64CD5"/>
    <w:rsid w:val="00F64E0B"/>
    <w:rsid w:val="00F65348"/>
    <w:rsid w:val="00F67240"/>
    <w:rsid w:val="00F67714"/>
    <w:rsid w:val="00F713B1"/>
    <w:rsid w:val="00F71AE8"/>
    <w:rsid w:val="00F722BB"/>
    <w:rsid w:val="00F72DE7"/>
    <w:rsid w:val="00F72E8C"/>
    <w:rsid w:val="00F72FFB"/>
    <w:rsid w:val="00F737E3"/>
    <w:rsid w:val="00F74A17"/>
    <w:rsid w:val="00F75608"/>
    <w:rsid w:val="00F756B8"/>
    <w:rsid w:val="00F761E9"/>
    <w:rsid w:val="00F76B2B"/>
    <w:rsid w:val="00F76FD9"/>
    <w:rsid w:val="00F77AE3"/>
    <w:rsid w:val="00F80851"/>
    <w:rsid w:val="00F80CCD"/>
    <w:rsid w:val="00F813CE"/>
    <w:rsid w:val="00F81586"/>
    <w:rsid w:val="00F81972"/>
    <w:rsid w:val="00F819E6"/>
    <w:rsid w:val="00F81CBC"/>
    <w:rsid w:val="00F825E7"/>
    <w:rsid w:val="00F8274E"/>
    <w:rsid w:val="00F84BC9"/>
    <w:rsid w:val="00F84D0C"/>
    <w:rsid w:val="00F84E6C"/>
    <w:rsid w:val="00F85BFD"/>
    <w:rsid w:val="00F8603A"/>
    <w:rsid w:val="00F903CB"/>
    <w:rsid w:val="00F9103A"/>
    <w:rsid w:val="00F91D84"/>
    <w:rsid w:val="00F92894"/>
    <w:rsid w:val="00F9371E"/>
    <w:rsid w:val="00F93FBE"/>
    <w:rsid w:val="00F94510"/>
    <w:rsid w:val="00F94E17"/>
    <w:rsid w:val="00F950BB"/>
    <w:rsid w:val="00F95672"/>
    <w:rsid w:val="00F97826"/>
    <w:rsid w:val="00FA050F"/>
    <w:rsid w:val="00FA0993"/>
    <w:rsid w:val="00FA0EAC"/>
    <w:rsid w:val="00FA30CA"/>
    <w:rsid w:val="00FA3771"/>
    <w:rsid w:val="00FA38F3"/>
    <w:rsid w:val="00FA44E9"/>
    <w:rsid w:val="00FA69BA"/>
    <w:rsid w:val="00FA6B60"/>
    <w:rsid w:val="00FA7C9C"/>
    <w:rsid w:val="00FB0502"/>
    <w:rsid w:val="00FB0A52"/>
    <w:rsid w:val="00FB0F2B"/>
    <w:rsid w:val="00FB180C"/>
    <w:rsid w:val="00FB29E0"/>
    <w:rsid w:val="00FB2D48"/>
    <w:rsid w:val="00FB30AB"/>
    <w:rsid w:val="00FB3499"/>
    <w:rsid w:val="00FB37BB"/>
    <w:rsid w:val="00FB441C"/>
    <w:rsid w:val="00FB5AAF"/>
    <w:rsid w:val="00FB5C1D"/>
    <w:rsid w:val="00FB5C81"/>
    <w:rsid w:val="00FB63CD"/>
    <w:rsid w:val="00FB6D88"/>
    <w:rsid w:val="00FB79CC"/>
    <w:rsid w:val="00FC071C"/>
    <w:rsid w:val="00FC0C94"/>
    <w:rsid w:val="00FC18C1"/>
    <w:rsid w:val="00FC1B23"/>
    <w:rsid w:val="00FC1F63"/>
    <w:rsid w:val="00FC2D94"/>
    <w:rsid w:val="00FC317C"/>
    <w:rsid w:val="00FC3DAD"/>
    <w:rsid w:val="00FC41CD"/>
    <w:rsid w:val="00FC43C3"/>
    <w:rsid w:val="00FC7BDA"/>
    <w:rsid w:val="00FD0ABA"/>
    <w:rsid w:val="00FD0B4F"/>
    <w:rsid w:val="00FD1CDA"/>
    <w:rsid w:val="00FD3582"/>
    <w:rsid w:val="00FD3739"/>
    <w:rsid w:val="00FD3CBC"/>
    <w:rsid w:val="00FD4B2A"/>
    <w:rsid w:val="00FD52EF"/>
    <w:rsid w:val="00FD624F"/>
    <w:rsid w:val="00FD6705"/>
    <w:rsid w:val="00FD6B2F"/>
    <w:rsid w:val="00FD7B13"/>
    <w:rsid w:val="00FE0FB4"/>
    <w:rsid w:val="00FE1576"/>
    <w:rsid w:val="00FE180F"/>
    <w:rsid w:val="00FE2039"/>
    <w:rsid w:val="00FE231F"/>
    <w:rsid w:val="00FE3F8C"/>
    <w:rsid w:val="00FE531D"/>
    <w:rsid w:val="00FE632C"/>
    <w:rsid w:val="00FE78BB"/>
    <w:rsid w:val="00FE792D"/>
    <w:rsid w:val="00FF00B1"/>
    <w:rsid w:val="00FF085F"/>
    <w:rsid w:val="00FF0B11"/>
    <w:rsid w:val="00FF14CF"/>
    <w:rsid w:val="00FF345E"/>
    <w:rsid w:val="00FF3E19"/>
    <w:rsid w:val="00FF4366"/>
    <w:rsid w:val="00FF48E8"/>
    <w:rsid w:val="00FF4B07"/>
    <w:rsid w:val="00FF6091"/>
    <w:rsid w:val="00FF694C"/>
    <w:rsid w:val="00FF6D14"/>
    <w:rsid w:val="00FF6DDB"/>
    <w:rsid w:val="00FF735B"/>
    <w:rsid w:val="00FF748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598C24DD"/>
  <w15:docId w15:val="{E6172963-D4B0-461C-9908-6CDF3CA5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4B"/>
    <w:pPr>
      <w:spacing w:after="160" w:line="259" w:lineRule="auto"/>
    </w:pPr>
    <w:rPr>
      <w:rFonts w:ascii="Arial" w:eastAsiaTheme="minorHAnsi" w:hAnsi="Arial" w:cstheme="minorBidi"/>
      <w:sz w:val="24"/>
      <w:szCs w:val="22"/>
      <w:lang w:eastAsia="en-US"/>
    </w:rPr>
  </w:style>
  <w:style w:type="paragraph" w:styleId="Heading1">
    <w:name w:val="heading 1"/>
    <w:basedOn w:val="Normal"/>
    <w:next w:val="Normal"/>
    <w:link w:val="Heading1Char"/>
    <w:autoRedefine/>
    <w:qFormat/>
    <w:rsid w:val="00DD4F12"/>
    <w:pPr>
      <w:spacing w:after="240" w:line="240" w:lineRule="auto"/>
      <w:jc w:val="center"/>
      <w:outlineLvl w:val="0"/>
    </w:pPr>
    <w:rPr>
      <w:b/>
      <w:sz w:val="32"/>
      <w:szCs w:val="24"/>
      <w:lang w:val="en-US"/>
    </w:rPr>
  </w:style>
  <w:style w:type="paragraph" w:styleId="Heading2">
    <w:name w:val="heading 2"/>
    <w:basedOn w:val="Normal"/>
    <w:next w:val="Normal"/>
    <w:link w:val="Heading2Char"/>
    <w:autoRedefine/>
    <w:unhideWhenUsed/>
    <w:qFormat/>
    <w:rsid w:val="00DB6206"/>
    <w:pPr>
      <w:keepNext/>
      <w:keepLines/>
      <w:spacing w:before="200" w:after="240" w:line="240" w:lineRule="auto"/>
      <w:outlineLvl w:val="1"/>
    </w:pPr>
    <w:rPr>
      <w:rFonts w:eastAsiaTheme="majorEastAsia" w:cs="Arial"/>
      <w:b/>
      <w:bCs/>
      <w:sz w:val="30"/>
      <w:szCs w:val="26"/>
      <w:lang w:val="en-US"/>
    </w:rPr>
  </w:style>
  <w:style w:type="paragraph" w:styleId="Heading3">
    <w:name w:val="heading 3"/>
    <w:basedOn w:val="Normal"/>
    <w:next w:val="Normal"/>
    <w:link w:val="Heading3Char"/>
    <w:autoRedefine/>
    <w:unhideWhenUsed/>
    <w:qFormat/>
    <w:rsid w:val="009F5A34"/>
    <w:pPr>
      <w:keepNext/>
      <w:keepLines/>
      <w:spacing w:before="200" w:after="120" w:line="240" w:lineRule="auto"/>
      <w:outlineLvl w:val="2"/>
    </w:pPr>
    <w:rPr>
      <w:rFonts w:eastAsiaTheme="majorEastAsia" w:cstheme="majorBidi"/>
      <w:b/>
      <w:color w:val="002060"/>
      <w:sz w:val="28"/>
      <w:szCs w:val="24"/>
      <w:lang w:val="en-US"/>
    </w:rPr>
  </w:style>
  <w:style w:type="paragraph" w:styleId="Heading4">
    <w:name w:val="heading 4"/>
    <w:basedOn w:val="Normal"/>
    <w:next w:val="Normal"/>
    <w:link w:val="Heading4Char"/>
    <w:autoRedefine/>
    <w:unhideWhenUsed/>
    <w:qFormat/>
    <w:rsid w:val="007A2535"/>
    <w:pPr>
      <w:keepNext/>
      <w:keepLines/>
      <w:spacing w:before="200" w:after="120" w:line="240" w:lineRule="auto"/>
      <w:outlineLvl w:val="3"/>
    </w:pPr>
    <w:rPr>
      <w:rFonts w:eastAsiaTheme="majorEastAsia" w:cstheme="majorBidi"/>
      <w:b/>
      <w:iCs/>
      <w:sz w:val="26"/>
      <w:szCs w:val="24"/>
      <w:lang w:val="en-US"/>
    </w:rPr>
  </w:style>
  <w:style w:type="paragraph" w:styleId="Heading5">
    <w:name w:val="heading 5"/>
    <w:basedOn w:val="Normal"/>
    <w:next w:val="Normal"/>
    <w:link w:val="Heading5Char"/>
    <w:autoRedefine/>
    <w:uiPriority w:val="9"/>
    <w:semiHidden/>
    <w:unhideWhenUsed/>
    <w:qFormat/>
    <w:rsid w:val="00A0774B"/>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6341"/>
    <w:pPr>
      <w:tabs>
        <w:tab w:val="center" w:pos="4320"/>
        <w:tab w:val="right" w:pos="8640"/>
      </w:tabs>
    </w:pPr>
  </w:style>
  <w:style w:type="paragraph" w:styleId="Footer">
    <w:name w:val="footer"/>
    <w:basedOn w:val="Normal"/>
    <w:link w:val="FooterChar"/>
    <w:uiPriority w:val="99"/>
    <w:rsid w:val="00C06341"/>
    <w:pPr>
      <w:tabs>
        <w:tab w:val="center" w:pos="4320"/>
        <w:tab w:val="right" w:pos="8640"/>
      </w:tabs>
    </w:pPr>
  </w:style>
  <w:style w:type="character" w:customStyle="1" w:styleId="Heading1Char">
    <w:name w:val="Heading 1 Char"/>
    <w:basedOn w:val="DefaultParagraphFont"/>
    <w:link w:val="Heading1"/>
    <w:rsid w:val="00DD4F12"/>
    <w:rPr>
      <w:rFonts w:ascii="Arial" w:eastAsiaTheme="minorHAnsi" w:hAnsi="Arial" w:cstheme="minorBidi"/>
      <w:b/>
      <w:sz w:val="32"/>
      <w:szCs w:val="24"/>
      <w:lang w:val="en-US" w:eastAsia="en-US"/>
    </w:rPr>
  </w:style>
  <w:style w:type="character" w:customStyle="1" w:styleId="Heading2Char">
    <w:name w:val="Heading 2 Char"/>
    <w:basedOn w:val="DefaultParagraphFont"/>
    <w:link w:val="Heading2"/>
    <w:rsid w:val="00DB6206"/>
    <w:rPr>
      <w:rFonts w:ascii="Arial" w:eastAsiaTheme="majorEastAsia" w:hAnsi="Arial" w:cs="Arial"/>
      <w:b/>
      <w:bCs/>
      <w:sz w:val="30"/>
      <w:szCs w:val="26"/>
      <w:lang w:val="en-US" w:eastAsia="en-US"/>
    </w:rPr>
  </w:style>
  <w:style w:type="paragraph" w:styleId="BodyText">
    <w:name w:val="Body Text"/>
    <w:basedOn w:val="Normal"/>
    <w:link w:val="BodyTextChar"/>
    <w:uiPriority w:val="1"/>
    <w:rsid w:val="00421768"/>
    <w:pPr>
      <w:widowControl w:val="0"/>
      <w:autoSpaceDE w:val="0"/>
      <w:autoSpaceDN w:val="0"/>
      <w:adjustRightInd w:val="0"/>
      <w:ind w:left="561"/>
    </w:pPr>
    <w:rPr>
      <w:rFonts w:cs="Arial"/>
      <w:sz w:val="11"/>
      <w:szCs w:val="11"/>
    </w:rPr>
  </w:style>
  <w:style w:type="character" w:customStyle="1" w:styleId="BodyTextChar">
    <w:name w:val="Body Text Char"/>
    <w:basedOn w:val="DefaultParagraphFont"/>
    <w:link w:val="BodyText"/>
    <w:uiPriority w:val="1"/>
    <w:rsid w:val="00421768"/>
    <w:rPr>
      <w:rFonts w:ascii="Arial" w:hAnsi="Arial" w:cs="Arial"/>
      <w:sz w:val="11"/>
      <w:szCs w:val="11"/>
      <w:lang w:val="en-US" w:eastAsia="en-US"/>
    </w:rPr>
  </w:style>
  <w:style w:type="paragraph" w:styleId="ListParagraph">
    <w:name w:val="List Paragraph"/>
    <w:basedOn w:val="Normal"/>
    <w:uiPriority w:val="34"/>
    <w:qFormat/>
    <w:rsid w:val="008704CF"/>
    <w:pPr>
      <w:numPr>
        <w:numId w:val="1"/>
      </w:numPr>
      <w:tabs>
        <w:tab w:val="clear" w:pos="360"/>
      </w:tabs>
      <w:spacing w:after="0" w:line="240" w:lineRule="auto"/>
      <w:ind w:left="720" w:hanging="720"/>
      <w:contextualSpacing/>
    </w:pPr>
    <w:rPr>
      <w:rFonts w:cs="Times New Roman"/>
      <w:szCs w:val="20"/>
      <w:lang w:eastAsia="ja-JP"/>
    </w:rPr>
  </w:style>
  <w:style w:type="character" w:styleId="Hyperlink">
    <w:name w:val="Hyperlink"/>
    <w:basedOn w:val="DefaultParagraphFont"/>
    <w:uiPriority w:val="99"/>
    <w:unhideWhenUsed/>
    <w:rsid w:val="00421768"/>
    <w:rPr>
      <w:color w:val="0000FF" w:themeColor="hyperlink"/>
      <w:u w:val="single"/>
    </w:rPr>
  </w:style>
  <w:style w:type="table" w:styleId="TableGrid">
    <w:name w:val="Table Grid"/>
    <w:basedOn w:val="TableNormal"/>
    <w:rsid w:val="005C2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F0E67"/>
    <w:rPr>
      <w:rFonts w:ascii="Lucida Grande" w:hAnsi="Lucida Grande" w:cs="Lucida Grande"/>
      <w:sz w:val="18"/>
      <w:szCs w:val="18"/>
    </w:rPr>
  </w:style>
  <w:style w:type="character" w:customStyle="1" w:styleId="BalloonTextChar">
    <w:name w:val="Balloon Text Char"/>
    <w:basedOn w:val="DefaultParagraphFont"/>
    <w:link w:val="BalloonText"/>
    <w:rsid w:val="000F0E67"/>
    <w:rPr>
      <w:rFonts w:ascii="Lucida Grande" w:hAnsi="Lucida Grande" w:cs="Lucida Grande"/>
      <w:sz w:val="18"/>
      <w:szCs w:val="18"/>
      <w:lang w:val="en-US" w:eastAsia="en-US"/>
    </w:rPr>
  </w:style>
  <w:style w:type="paragraph" w:styleId="NormalWeb">
    <w:name w:val="Normal (Web)"/>
    <w:basedOn w:val="Normal"/>
    <w:uiPriority w:val="99"/>
    <w:unhideWhenUsed/>
    <w:rsid w:val="00BF3D2F"/>
    <w:pPr>
      <w:spacing w:before="100" w:beforeAutospacing="1" w:after="100" w:afterAutospacing="1"/>
    </w:pPr>
    <w:rPr>
      <w:rFonts w:ascii="Times New Roman" w:eastAsiaTheme="minorEastAsia" w:hAnsi="Times New Roman"/>
      <w:lang w:eastAsia="en-CA"/>
    </w:rPr>
  </w:style>
  <w:style w:type="paragraph" w:styleId="Title">
    <w:name w:val="Title"/>
    <w:basedOn w:val="Normal"/>
    <w:next w:val="Normal"/>
    <w:link w:val="TitleChar"/>
    <w:autoRedefine/>
    <w:qFormat/>
    <w:rsid w:val="009F5A34"/>
    <w:pPr>
      <w:spacing w:before="360" w:after="0" w:line="240" w:lineRule="auto"/>
      <w:jc w:val="center"/>
    </w:pPr>
    <w:rPr>
      <w:rFonts w:eastAsiaTheme="majorEastAsia" w:cstheme="majorBidi"/>
      <w:b/>
      <w:spacing w:val="-10"/>
      <w:kern w:val="28"/>
      <w:sz w:val="36"/>
      <w:szCs w:val="56"/>
      <w:lang w:val="en-US"/>
    </w:rPr>
  </w:style>
  <w:style w:type="character" w:customStyle="1" w:styleId="TitleChar">
    <w:name w:val="Title Char"/>
    <w:basedOn w:val="DefaultParagraphFont"/>
    <w:link w:val="Title"/>
    <w:rsid w:val="009F5A34"/>
    <w:rPr>
      <w:rFonts w:ascii="Arial" w:eastAsiaTheme="majorEastAsia" w:hAnsi="Arial" w:cstheme="majorBidi"/>
      <w:b/>
      <w:spacing w:val="-10"/>
      <w:kern w:val="28"/>
      <w:sz w:val="36"/>
      <w:szCs w:val="56"/>
      <w:lang w:val="en-US" w:eastAsia="en-US"/>
    </w:rPr>
  </w:style>
  <w:style w:type="character" w:styleId="Strong">
    <w:name w:val="Strong"/>
    <w:basedOn w:val="DefaultParagraphFont"/>
    <w:qFormat/>
    <w:rsid w:val="00A0774B"/>
    <w:rPr>
      <w:rFonts w:ascii="Arial" w:hAnsi="Arial"/>
      <w:b/>
      <w:bCs/>
      <w:sz w:val="24"/>
    </w:rPr>
  </w:style>
  <w:style w:type="paragraph" w:styleId="Subtitle">
    <w:name w:val="Subtitle"/>
    <w:basedOn w:val="Normal"/>
    <w:next w:val="Normal"/>
    <w:link w:val="SubtitleChar"/>
    <w:autoRedefine/>
    <w:qFormat/>
    <w:rsid w:val="00A0774B"/>
    <w:pPr>
      <w:numPr>
        <w:ilvl w:val="1"/>
      </w:numPr>
      <w:spacing w:line="240" w:lineRule="auto"/>
    </w:pPr>
    <w:rPr>
      <w:rFonts w:eastAsiaTheme="minorEastAsia"/>
      <w:color w:val="5A5A5A" w:themeColor="text1" w:themeTint="A5"/>
      <w:spacing w:val="15"/>
      <w:sz w:val="22"/>
      <w:lang w:val="en-US"/>
    </w:rPr>
  </w:style>
  <w:style w:type="character" w:customStyle="1" w:styleId="SubtitleChar">
    <w:name w:val="Subtitle Char"/>
    <w:basedOn w:val="DefaultParagraphFont"/>
    <w:link w:val="Subtitle"/>
    <w:rsid w:val="00C20EA0"/>
    <w:rPr>
      <w:rFonts w:ascii="Arial" w:eastAsiaTheme="minorEastAsia" w:hAnsi="Arial" w:cstheme="minorBidi"/>
      <w:color w:val="5A5A5A" w:themeColor="text1" w:themeTint="A5"/>
      <w:spacing w:val="15"/>
      <w:sz w:val="22"/>
      <w:szCs w:val="22"/>
      <w:lang w:val="en-US" w:eastAsia="en-US"/>
    </w:rPr>
  </w:style>
  <w:style w:type="paragraph" w:styleId="NoSpacing">
    <w:name w:val="No Spacing"/>
    <w:uiPriority w:val="1"/>
    <w:qFormat/>
    <w:rsid w:val="004A6676"/>
    <w:rPr>
      <w:rFonts w:ascii="Arial" w:hAnsi="Arial"/>
      <w:sz w:val="24"/>
      <w:szCs w:val="24"/>
      <w:lang w:val="en-US" w:eastAsia="en-US"/>
    </w:rPr>
  </w:style>
  <w:style w:type="character" w:styleId="SubtleEmphasis">
    <w:name w:val="Subtle Emphasis"/>
    <w:basedOn w:val="DefaultParagraphFont"/>
    <w:uiPriority w:val="19"/>
    <w:rsid w:val="00A0774B"/>
    <w:rPr>
      <w:rFonts w:ascii="Arial" w:hAnsi="Arial"/>
      <w:i/>
      <w:iCs/>
      <w:color w:val="404040" w:themeColor="text1" w:themeTint="BF"/>
    </w:rPr>
  </w:style>
  <w:style w:type="character" w:styleId="IntenseEmphasis">
    <w:name w:val="Intense Emphasis"/>
    <w:basedOn w:val="DefaultParagraphFont"/>
    <w:uiPriority w:val="21"/>
    <w:rsid w:val="00A0774B"/>
    <w:rPr>
      <w:rFonts w:ascii="Arial" w:hAnsi="Arial"/>
      <w:i/>
      <w:iCs/>
      <w:color w:val="4F81BD" w:themeColor="accent1"/>
    </w:rPr>
  </w:style>
  <w:style w:type="paragraph" w:styleId="Quote">
    <w:name w:val="Quote"/>
    <w:basedOn w:val="Normal"/>
    <w:next w:val="Normal"/>
    <w:link w:val="QuoteChar"/>
    <w:autoRedefine/>
    <w:uiPriority w:val="29"/>
    <w:rsid w:val="00A0774B"/>
    <w:pPr>
      <w:spacing w:before="200" w:line="240" w:lineRule="auto"/>
      <w:ind w:left="864" w:right="864"/>
      <w:jc w:val="center"/>
    </w:pPr>
    <w:rPr>
      <w:i/>
      <w:iCs/>
      <w:color w:val="404040" w:themeColor="text1" w:themeTint="BF"/>
      <w:szCs w:val="24"/>
      <w:lang w:val="en-US"/>
    </w:rPr>
  </w:style>
  <w:style w:type="character" w:customStyle="1" w:styleId="QuoteChar">
    <w:name w:val="Quote Char"/>
    <w:basedOn w:val="DefaultParagraphFont"/>
    <w:link w:val="Quote"/>
    <w:uiPriority w:val="29"/>
    <w:rsid w:val="00C20EA0"/>
    <w:rPr>
      <w:rFonts w:ascii="Arial" w:eastAsiaTheme="minorHAnsi" w:hAnsi="Arial" w:cstheme="minorBidi"/>
      <w:i/>
      <w:iCs/>
      <w:color w:val="404040" w:themeColor="text1" w:themeTint="BF"/>
      <w:sz w:val="24"/>
      <w:szCs w:val="24"/>
      <w:lang w:val="en-US" w:eastAsia="en-US"/>
    </w:rPr>
  </w:style>
  <w:style w:type="paragraph" w:styleId="IntenseQuote">
    <w:name w:val="Intense Quote"/>
    <w:basedOn w:val="Normal"/>
    <w:next w:val="Normal"/>
    <w:link w:val="IntenseQuoteChar"/>
    <w:autoRedefine/>
    <w:uiPriority w:val="30"/>
    <w:rsid w:val="00A0774B"/>
    <w:pPr>
      <w:pBdr>
        <w:top w:val="single" w:sz="4" w:space="10" w:color="4F81BD" w:themeColor="accent1"/>
        <w:bottom w:val="single" w:sz="4" w:space="10" w:color="4F81BD" w:themeColor="accent1"/>
      </w:pBdr>
      <w:spacing w:before="360" w:after="360" w:line="240" w:lineRule="auto"/>
      <w:ind w:left="864" w:right="864"/>
      <w:jc w:val="center"/>
    </w:pPr>
    <w:rPr>
      <w:i/>
      <w:iCs/>
      <w:color w:val="4F81BD" w:themeColor="accent1"/>
      <w:szCs w:val="24"/>
      <w:lang w:val="en-US"/>
    </w:rPr>
  </w:style>
  <w:style w:type="character" w:customStyle="1" w:styleId="IntenseQuoteChar">
    <w:name w:val="Intense Quote Char"/>
    <w:basedOn w:val="DefaultParagraphFont"/>
    <w:link w:val="IntenseQuote"/>
    <w:uiPriority w:val="30"/>
    <w:rsid w:val="00C20EA0"/>
    <w:rPr>
      <w:rFonts w:ascii="Arial" w:eastAsiaTheme="minorHAnsi" w:hAnsi="Arial" w:cstheme="minorBidi"/>
      <w:i/>
      <w:iCs/>
      <w:color w:val="4F81BD" w:themeColor="accent1"/>
      <w:sz w:val="24"/>
      <w:szCs w:val="24"/>
      <w:lang w:val="en-US" w:eastAsia="en-US"/>
    </w:rPr>
  </w:style>
  <w:style w:type="character" w:styleId="SubtleReference">
    <w:name w:val="Subtle Reference"/>
    <w:basedOn w:val="DefaultParagraphFont"/>
    <w:uiPriority w:val="31"/>
    <w:rsid w:val="00A0774B"/>
    <w:rPr>
      <w:rFonts w:ascii="Arial" w:hAnsi="Arial"/>
      <w:smallCaps/>
      <w:color w:val="5A5A5A" w:themeColor="text1" w:themeTint="A5"/>
    </w:rPr>
  </w:style>
  <w:style w:type="character" w:styleId="IntenseReference">
    <w:name w:val="Intense Reference"/>
    <w:basedOn w:val="DefaultParagraphFont"/>
    <w:uiPriority w:val="32"/>
    <w:rsid w:val="00A0774B"/>
    <w:rPr>
      <w:rFonts w:ascii="Arial" w:hAnsi="Arial"/>
      <w:b/>
      <w:bCs/>
      <w:smallCaps/>
      <w:color w:val="4F81BD" w:themeColor="accent1"/>
      <w:spacing w:val="5"/>
    </w:rPr>
  </w:style>
  <w:style w:type="character" w:styleId="BookTitle">
    <w:name w:val="Book Title"/>
    <w:basedOn w:val="DefaultParagraphFont"/>
    <w:uiPriority w:val="33"/>
    <w:rsid w:val="00A0774B"/>
    <w:rPr>
      <w:rFonts w:ascii="Arial" w:hAnsi="Arial"/>
      <w:b/>
      <w:bCs/>
      <w:i/>
      <w:iCs/>
      <w:spacing w:val="5"/>
    </w:rPr>
  </w:style>
  <w:style w:type="character" w:styleId="Emphasis">
    <w:name w:val="Emphasis"/>
    <w:basedOn w:val="DefaultParagraphFont"/>
    <w:rsid w:val="00A0774B"/>
    <w:rPr>
      <w:rFonts w:ascii="Arial" w:hAnsi="Arial"/>
      <w:i/>
      <w:iCs/>
    </w:rPr>
  </w:style>
  <w:style w:type="character" w:customStyle="1" w:styleId="Heading3Char">
    <w:name w:val="Heading 3 Char"/>
    <w:basedOn w:val="DefaultParagraphFont"/>
    <w:link w:val="Heading3"/>
    <w:rsid w:val="009F5A34"/>
    <w:rPr>
      <w:rFonts w:ascii="Arial" w:eastAsiaTheme="majorEastAsia" w:hAnsi="Arial" w:cstheme="majorBidi"/>
      <w:b/>
      <w:color w:val="002060"/>
      <w:sz w:val="28"/>
      <w:szCs w:val="24"/>
      <w:lang w:val="en-US" w:eastAsia="en-US"/>
    </w:rPr>
  </w:style>
  <w:style w:type="character" w:customStyle="1" w:styleId="Heading4Char">
    <w:name w:val="Heading 4 Char"/>
    <w:basedOn w:val="DefaultParagraphFont"/>
    <w:link w:val="Heading4"/>
    <w:rsid w:val="007A2535"/>
    <w:rPr>
      <w:rFonts w:ascii="Arial" w:eastAsiaTheme="majorEastAsia" w:hAnsi="Arial" w:cstheme="majorBidi"/>
      <w:b/>
      <w:iCs/>
      <w:sz w:val="26"/>
      <w:szCs w:val="24"/>
      <w:lang w:val="en-US" w:eastAsia="en-US"/>
    </w:rPr>
  </w:style>
  <w:style w:type="paragraph" w:styleId="TOC1">
    <w:name w:val="toc 1"/>
    <w:basedOn w:val="Normal"/>
    <w:next w:val="Normal"/>
    <w:autoRedefine/>
    <w:uiPriority w:val="39"/>
    <w:unhideWhenUsed/>
    <w:rsid w:val="003326B9"/>
    <w:pPr>
      <w:spacing w:after="100"/>
    </w:pPr>
  </w:style>
  <w:style w:type="paragraph" w:styleId="TOC2">
    <w:name w:val="toc 2"/>
    <w:basedOn w:val="Normal"/>
    <w:next w:val="Normal"/>
    <w:autoRedefine/>
    <w:uiPriority w:val="39"/>
    <w:unhideWhenUsed/>
    <w:rsid w:val="00A1168C"/>
    <w:pPr>
      <w:spacing w:after="100"/>
    </w:pPr>
  </w:style>
  <w:style w:type="paragraph" w:customStyle="1" w:styleId="TableofContents">
    <w:name w:val="Table of Contents"/>
    <w:basedOn w:val="Normal"/>
    <w:rsid w:val="00F722BB"/>
  </w:style>
  <w:style w:type="character" w:customStyle="1" w:styleId="FooterChar">
    <w:name w:val="Footer Char"/>
    <w:basedOn w:val="DefaultParagraphFont"/>
    <w:link w:val="Footer"/>
    <w:uiPriority w:val="99"/>
    <w:rsid w:val="003639A8"/>
    <w:rPr>
      <w:rFonts w:ascii="Arial" w:hAnsi="Arial"/>
      <w:sz w:val="24"/>
      <w:szCs w:val="24"/>
      <w:lang w:val="en-US" w:eastAsia="en-US"/>
    </w:rPr>
  </w:style>
  <w:style w:type="character" w:styleId="FollowedHyperlink">
    <w:name w:val="FollowedHyperlink"/>
    <w:basedOn w:val="DefaultParagraphFont"/>
    <w:semiHidden/>
    <w:unhideWhenUsed/>
    <w:rsid w:val="003614E6"/>
    <w:rPr>
      <w:color w:val="800080" w:themeColor="followedHyperlink"/>
      <w:u w:val="single"/>
    </w:rPr>
  </w:style>
  <w:style w:type="character" w:customStyle="1" w:styleId="Heading5Char">
    <w:name w:val="Heading 5 Char"/>
    <w:basedOn w:val="DefaultParagraphFont"/>
    <w:link w:val="Heading5"/>
    <w:uiPriority w:val="9"/>
    <w:semiHidden/>
    <w:rsid w:val="00C20EA0"/>
    <w:rPr>
      <w:rFonts w:asciiTheme="majorHAnsi" w:eastAsiaTheme="majorEastAsia" w:hAnsiTheme="majorHAnsi" w:cstheme="majorBidi"/>
      <w:sz w:val="24"/>
      <w:szCs w:val="22"/>
      <w:lang w:eastAsia="en-US"/>
    </w:rPr>
  </w:style>
  <w:style w:type="character" w:styleId="PlaceholderText">
    <w:name w:val="Placeholder Text"/>
    <w:basedOn w:val="DefaultParagraphFont"/>
    <w:uiPriority w:val="99"/>
    <w:semiHidden/>
    <w:rsid w:val="004D56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88047">
      <w:bodyDiv w:val="1"/>
      <w:marLeft w:val="0"/>
      <w:marRight w:val="0"/>
      <w:marTop w:val="0"/>
      <w:marBottom w:val="0"/>
      <w:divBdr>
        <w:top w:val="none" w:sz="0" w:space="0" w:color="auto"/>
        <w:left w:val="none" w:sz="0" w:space="0" w:color="auto"/>
        <w:bottom w:val="none" w:sz="0" w:space="0" w:color="auto"/>
        <w:right w:val="none" w:sz="0" w:space="0" w:color="auto"/>
      </w:divBdr>
    </w:div>
    <w:div w:id="250938640">
      <w:bodyDiv w:val="1"/>
      <w:marLeft w:val="0"/>
      <w:marRight w:val="0"/>
      <w:marTop w:val="0"/>
      <w:marBottom w:val="0"/>
      <w:divBdr>
        <w:top w:val="none" w:sz="0" w:space="0" w:color="auto"/>
        <w:left w:val="none" w:sz="0" w:space="0" w:color="auto"/>
        <w:bottom w:val="none" w:sz="0" w:space="0" w:color="auto"/>
        <w:right w:val="none" w:sz="0" w:space="0" w:color="auto"/>
      </w:divBdr>
    </w:div>
    <w:div w:id="293759902">
      <w:bodyDiv w:val="1"/>
      <w:marLeft w:val="0"/>
      <w:marRight w:val="0"/>
      <w:marTop w:val="0"/>
      <w:marBottom w:val="0"/>
      <w:divBdr>
        <w:top w:val="none" w:sz="0" w:space="0" w:color="auto"/>
        <w:left w:val="none" w:sz="0" w:space="0" w:color="auto"/>
        <w:bottom w:val="none" w:sz="0" w:space="0" w:color="auto"/>
        <w:right w:val="none" w:sz="0" w:space="0" w:color="auto"/>
      </w:divBdr>
    </w:div>
    <w:div w:id="608706814">
      <w:bodyDiv w:val="1"/>
      <w:marLeft w:val="0"/>
      <w:marRight w:val="0"/>
      <w:marTop w:val="0"/>
      <w:marBottom w:val="0"/>
      <w:divBdr>
        <w:top w:val="none" w:sz="0" w:space="0" w:color="auto"/>
        <w:left w:val="none" w:sz="0" w:space="0" w:color="auto"/>
        <w:bottom w:val="none" w:sz="0" w:space="0" w:color="auto"/>
        <w:right w:val="none" w:sz="0" w:space="0" w:color="auto"/>
      </w:divBdr>
    </w:div>
    <w:div w:id="667292096">
      <w:bodyDiv w:val="1"/>
      <w:marLeft w:val="0"/>
      <w:marRight w:val="0"/>
      <w:marTop w:val="0"/>
      <w:marBottom w:val="0"/>
      <w:divBdr>
        <w:top w:val="none" w:sz="0" w:space="0" w:color="auto"/>
        <w:left w:val="none" w:sz="0" w:space="0" w:color="auto"/>
        <w:bottom w:val="none" w:sz="0" w:space="0" w:color="auto"/>
        <w:right w:val="none" w:sz="0" w:space="0" w:color="auto"/>
      </w:divBdr>
    </w:div>
    <w:div w:id="717558004">
      <w:bodyDiv w:val="1"/>
      <w:marLeft w:val="0"/>
      <w:marRight w:val="0"/>
      <w:marTop w:val="0"/>
      <w:marBottom w:val="0"/>
      <w:divBdr>
        <w:top w:val="none" w:sz="0" w:space="0" w:color="auto"/>
        <w:left w:val="none" w:sz="0" w:space="0" w:color="auto"/>
        <w:bottom w:val="none" w:sz="0" w:space="0" w:color="auto"/>
        <w:right w:val="none" w:sz="0" w:space="0" w:color="auto"/>
      </w:divBdr>
    </w:div>
    <w:div w:id="758214065">
      <w:bodyDiv w:val="1"/>
      <w:marLeft w:val="0"/>
      <w:marRight w:val="0"/>
      <w:marTop w:val="0"/>
      <w:marBottom w:val="0"/>
      <w:divBdr>
        <w:top w:val="none" w:sz="0" w:space="0" w:color="auto"/>
        <w:left w:val="none" w:sz="0" w:space="0" w:color="auto"/>
        <w:bottom w:val="none" w:sz="0" w:space="0" w:color="auto"/>
        <w:right w:val="none" w:sz="0" w:space="0" w:color="auto"/>
      </w:divBdr>
    </w:div>
    <w:div w:id="857163786">
      <w:bodyDiv w:val="1"/>
      <w:marLeft w:val="0"/>
      <w:marRight w:val="0"/>
      <w:marTop w:val="0"/>
      <w:marBottom w:val="0"/>
      <w:divBdr>
        <w:top w:val="none" w:sz="0" w:space="0" w:color="auto"/>
        <w:left w:val="none" w:sz="0" w:space="0" w:color="auto"/>
        <w:bottom w:val="none" w:sz="0" w:space="0" w:color="auto"/>
        <w:right w:val="none" w:sz="0" w:space="0" w:color="auto"/>
      </w:divBdr>
    </w:div>
    <w:div w:id="882331509">
      <w:bodyDiv w:val="1"/>
      <w:marLeft w:val="0"/>
      <w:marRight w:val="0"/>
      <w:marTop w:val="0"/>
      <w:marBottom w:val="0"/>
      <w:divBdr>
        <w:top w:val="none" w:sz="0" w:space="0" w:color="auto"/>
        <w:left w:val="none" w:sz="0" w:space="0" w:color="auto"/>
        <w:bottom w:val="none" w:sz="0" w:space="0" w:color="auto"/>
        <w:right w:val="none" w:sz="0" w:space="0" w:color="auto"/>
      </w:divBdr>
    </w:div>
    <w:div w:id="907227136">
      <w:bodyDiv w:val="1"/>
      <w:marLeft w:val="0"/>
      <w:marRight w:val="0"/>
      <w:marTop w:val="0"/>
      <w:marBottom w:val="0"/>
      <w:divBdr>
        <w:top w:val="none" w:sz="0" w:space="0" w:color="auto"/>
        <w:left w:val="none" w:sz="0" w:space="0" w:color="auto"/>
        <w:bottom w:val="none" w:sz="0" w:space="0" w:color="auto"/>
        <w:right w:val="none" w:sz="0" w:space="0" w:color="auto"/>
      </w:divBdr>
    </w:div>
    <w:div w:id="917715250">
      <w:bodyDiv w:val="1"/>
      <w:marLeft w:val="0"/>
      <w:marRight w:val="0"/>
      <w:marTop w:val="0"/>
      <w:marBottom w:val="0"/>
      <w:divBdr>
        <w:top w:val="none" w:sz="0" w:space="0" w:color="auto"/>
        <w:left w:val="none" w:sz="0" w:space="0" w:color="auto"/>
        <w:bottom w:val="none" w:sz="0" w:space="0" w:color="auto"/>
        <w:right w:val="none" w:sz="0" w:space="0" w:color="auto"/>
      </w:divBdr>
    </w:div>
    <w:div w:id="989093199">
      <w:bodyDiv w:val="1"/>
      <w:marLeft w:val="0"/>
      <w:marRight w:val="0"/>
      <w:marTop w:val="0"/>
      <w:marBottom w:val="0"/>
      <w:divBdr>
        <w:top w:val="none" w:sz="0" w:space="0" w:color="auto"/>
        <w:left w:val="none" w:sz="0" w:space="0" w:color="auto"/>
        <w:bottom w:val="none" w:sz="0" w:space="0" w:color="auto"/>
        <w:right w:val="none" w:sz="0" w:space="0" w:color="auto"/>
      </w:divBdr>
    </w:div>
    <w:div w:id="991060506">
      <w:bodyDiv w:val="1"/>
      <w:marLeft w:val="0"/>
      <w:marRight w:val="0"/>
      <w:marTop w:val="0"/>
      <w:marBottom w:val="0"/>
      <w:divBdr>
        <w:top w:val="none" w:sz="0" w:space="0" w:color="auto"/>
        <w:left w:val="none" w:sz="0" w:space="0" w:color="auto"/>
        <w:bottom w:val="none" w:sz="0" w:space="0" w:color="auto"/>
        <w:right w:val="none" w:sz="0" w:space="0" w:color="auto"/>
      </w:divBdr>
    </w:div>
    <w:div w:id="995650362">
      <w:bodyDiv w:val="1"/>
      <w:marLeft w:val="0"/>
      <w:marRight w:val="0"/>
      <w:marTop w:val="0"/>
      <w:marBottom w:val="0"/>
      <w:divBdr>
        <w:top w:val="none" w:sz="0" w:space="0" w:color="auto"/>
        <w:left w:val="none" w:sz="0" w:space="0" w:color="auto"/>
        <w:bottom w:val="none" w:sz="0" w:space="0" w:color="auto"/>
        <w:right w:val="none" w:sz="0" w:space="0" w:color="auto"/>
      </w:divBdr>
    </w:div>
    <w:div w:id="1023820632">
      <w:bodyDiv w:val="1"/>
      <w:marLeft w:val="0"/>
      <w:marRight w:val="0"/>
      <w:marTop w:val="0"/>
      <w:marBottom w:val="0"/>
      <w:divBdr>
        <w:top w:val="none" w:sz="0" w:space="0" w:color="auto"/>
        <w:left w:val="none" w:sz="0" w:space="0" w:color="auto"/>
        <w:bottom w:val="none" w:sz="0" w:space="0" w:color="auto"/>
        <w:right w:val="none" w:sz="0" w:space="0" w:color="auto"/>
      </w:divBdr>
    </w:div>
    <w:div w:id="1171336691">
      <w:bodyDiv w:val="1"/>
      <w:marLeft w:val="0"/>
      <w:marRight w:val="0"/>
      <w:marTop w:val="0"/>
      <w:marBottom w:val="0"/>
      <w:divBdr>
        <w:top w:val="none" w:sz="0" w:space="0" w:color="auto"/>
        <w:left w:val="none" w:sz="0" w:space="0" w:color="auto"/>
        <w:bottom w:val="none" w:sz="0" w:space="0" w:color="auto"/>
        <w:right w:val="none" w:sz="0" w:space="0" w:color="auto"/>
      </w:divBdr>
    </w:div>
    <w:div w:id="1348941361">
      <w:bodyDiv w:val="1"/>
      <w:marLeft w:val="0"/>
      <w:marRight w:val="0"/>
      <w:marTop w:val="0"/>
      <w:marBottom w:val="0"/>
      <w:divBdr>
        <w:top w:val="none" w:sz="0" w:space="0" w:color="auto"/>
        <w:left w:val="none" w:sz="0" w:space="0" w:color="auto"/>
        <w:bottom w:val="none" w:sz="0" w:space="0" w:color="auto"/>
        <w:right w:val="none" w:sz="0" w:space="0" w:color="auto"/>
      </w:divBdr>
    </w:div>
    <w:div w:id="1359358316">
      <w:bodyDiv w:val="1"/>
      <w:marLeft w:val="0"/>
      <w:marRight w:val="0"/>
      <w:marTop w:val="0"/>
      <w:marBottom w:val="0"/>
      <w:divBdr>
        <w:top w:val="none" w:sz="0" w:space="0" w:color="auto"/>
        <w:left w:val="none" w:sz="0" w:space="0" w:color="auto"/>
        <w:bottom w:val="none" w:sz="0" w:space="0" w:color="auto"/>
        <w:right w:val="none" w:sz="0" w:space="0" w:color="auto"/>
      </w:divBdr>
    </w:div>
    <w:div w:id="1375694306">
      <w:bodyDiv w:val="1"/>
      <w:marLeft w:val="0"/>
      <w:marRight w:val="0"/>
      <w:marTop w:val="0"/>
      <w:marBottom w:val="0"/>
      <w:divBdr>
        <w:top w:val="none" w:sz="0" w:space="0" w:color="auto"/>
        <w:left w:val="none" w:sz="0" w:space="0" w:color="auto"/>
        <w:bottom w:val="none" w:sz="0" w:space="0" w:color="auto"/>
        <w:right w:val="none" w:sz="0" w:space="0" w:color="auto"/>
      </w:divBdr>
    </w:div>
    <w:div w:id="1409620522">
      <w:bodyDiv w:val="1"/>
      <w:marLeft w:val="0"/>
      <w:marRight w:val="0"/>
      <w:marTop w:val="0"/>
      <w:marBottom w:val="0"/>
      <w:divBdr>
        <w:top w:val="none" w:sz="0" w:space="0" w:color="auto"/>
        <w:left w:val="none" w:sz="0" w:space="0" w:color="auto"/>
        <w:bottom w:val="none" w:sz="0" w:space="0" w:color="auto"/>
        <w:right w:val="none" w:sz="0" w:space="0" w:color="auto"/>
      </w:divBdr>
    </w:div>
    <w:div w:id="1468157829">
      <w:bodyDiv w:val="1"/>
      <w:marLeft w:val="0"/>
      <w:marRight w:val="0"/>
      <w:marTop w:val="0"/>
      <w:marBottom w:val="0"/>
      <w:divBdr>
        <w:top w:val="none" w:sz="0" w:space="0" w:color="auto"/>
        <w:left w:val="none" w:sz="0" w:space="0" w:color="auto"/>
        <w:bottom w:val="none" w:sz="0" w:space="0" w:color="auto"/>
        <w:right w:val="none" w:sz="0" w:space="0" w:color="auto"/>
      </w:divBdr>
    </w:div>
    <w:div w:id="1520388825">
      <w:bodyDiv w:val="1"/>
      <w:marLeft w:val="0"/>
      <w:marRight w:val="0"/>
      <w:marTop w:val="0"/>
      <w:marBottom w:val="0"/>
      <w:divBdr>
        <w:top w:val="none" w:sz="0" w:space="0" w:color="auto"/>
        <w:left w:val="none" w:sz="0" w:space="0" w:color="auto"/>
        <w:bottom w:val="none" w:sz="0" w:space="0" w:color="auto"/>
        <w:right w:val="none" w:sz="0" w:space="0" w:color="auto"/>
      </w:divBdr>
    </w:div>
    <w:div w:id="1521428680">
      <w:bodyDiv w:val="1"/>
      <w:marLeft w:val="0"/>
      <w:marRight w:val="0"/>
      <w:marTop w:val="0"/>
      <w:marBottom w:val="0"/>
      <w:divBdr>
        <w:top w:val="none" w:sz="0" w:space="0" w:color="auto"/>
        <w:left w:val="none" w:sz="0" w:space="0" w:color="auto"/>
        <w:bottom w:val="none" w:sz="0" w:space="0" w:color="auto"/>
        <w:right w:val="none" w:sz="0" w:space="0" w:color="auto"/>
      </w:divBdr>
    </w:div>
    <w:div w:id="1521510464">
      <w:bodyDiv w:val="1"/>
      <w:marLeft w:val="0"/>
      <w:marRight w:val="0"/>
      <w:marTop w:val="0"/>
      <w:marBottom w:val="0"/>
      <w:divBdr>
        <w:top w:val="none" w:sz="0" w:space="0" w:color="auto"/>
        <w:left w:val="none" w:sz="0" w:space="0" w:color="auto"/>
        <w:bottom w:val="none" w:sz="0" w:space="0" w:color="auto"/>
        <w:right w:val="none" w:sz="0" w:space="0" w:color="auto"/>
      </w:divBdr>
    </w:div>
    <w:div w:id="1526821558">
      <w:bodyDiv w:val="1"/>
      <w:marLeft w:val="0"/>
      <w:marRight w:val="0"/>
      <w:marTop w:val="0"/>
      <w:marBottom w:val="0"/>
      <w:divBdr>
        <w:top w:val="none" w:sz="0" w:space="0" w:color="auto"/>
        <w:left w:val="none" w:sz="0" w:space="0" w:color="auto"/>
        <w:bottom w:val="none" w:sz="0" w:space="0" w:color="auto"/>
        <w:right w:val="none" w:sz="0" w:space="0" w:color="auto"/>
      </w:divBdr>
    </w:div>
    <w:div w:id="1597596821">
      <w:bodyDiv w:val="1"/>
      <w:marLeft w:val="0"/>
      <w:marRight w:val="0"/>
      <w:marTop w:val="0"/>
      <w:marBottom w:val="0"/>
      <w:divBdr>
        <w:top w:val="none" w:sz="0" w:space="0" w:color="auto"/>
        <w:left w:val="none" w:sz="0" w:space="0" w:color="auto"/>
        <w:bottom w:val="none" w:sz="0" w:space="0" w:color="auto"/>
        <w:right w:val="none" w:sz="0" w:space="0" w:color="auto"/>
      </w:divBdr>
    </w:div>
    <w:div w:id="1707565523">
      <w:bodyDiv w:val="1"/>
      <w:marLeft w:val="0"/>
      <w:marRight w:val="0"/>
      <w:marTop w:val="0"/>
      <w:marBottom w:val="0"/>
      <w:divBdr>
        <w:top w:val="none" w:sz="0" w:space="0" w:color="auto"/>
        <w:left w:val="none" w:sz="0" w:space="0" w:color="auto"/>
        <w:bottom w:val="none" w:sz="0" w:space="0" w:color="auto"/>
        <w:right w:val="none" w:sz="0" w:space="0" w:color="auto"/>
      </w:divBdr>
    </w:div>
    <w:div w:id="1810509601">
      <w:bodyDiv w:val="1"/>
      <w:marLeft w:val="0"/>
      <w:marRight w:val="0"/>
      <w:marTop w:val="0"/>
      <w:marBottom w:val="0"/>
      <w:divBdr>
        <w:top w:val="none" w:sz="0" w:space="0" w:color="auto"/>
        <w:left w:val="none" w:sz="0" w:space="0" w:color="auto"/>
        <w:bottom w:val="none" w:sz="0" w:space="0" w:color="auto"/>
        <w:right w:val="none" w:sz="0" w:space="0" w:color="auto"/>
      </w:divBdr>
    </w:div>
    <w:div w:id="1867677377">
      <w:bodyDiv w:val="1"/>
      <w:marLeft w:val="0"/>
      <w:marRight w:val="0"/>
      <w:marTop w:val="0"/>
      <w:marBottom w:val="0"/>
      <w:divBdr>
        <w:top w:val="none" w:sz="0" w:space="0" w:color="auto"/>
        <w:left w:val="none" w:sz="0" w:space="0" w:color="auto"/>
        <w:bottom w:val="none" w:sz="0" w:space="0" w:color="auto"/>
        <w:right w:val="none" w:sz="0" w:space="0" w:color="auto"/>
      </w:divBdr>
    </w:div>
    <w:div w:id="1878008486">
      <w:bodyDiv w:val="1"/>
      <w:marLeft w:val="0"/>
      <w:marRight w:val="0"/>
      <w:marTop w:val="0"/>
      <w:marBottom w:val="0"/>
      <w:divBdr>
        <w:top w:val="none" w:sz="0" w:space="0" w:color="auto"/>
        <w:left w:val="none" w:sz="0" w:space="0" w:color="auto"/>
        <w:bottom w:val="none" w:sz="0" w:space="0" w:color="auto"/>
        <w:right w:val="none" w:sz="0" w:space="0" w:color="auto"/>
      </w:divBdr>
    </w:div>
    <w:div w:id="1880243761">
      <w:bodyDiv w:val="1"/>
      <w:marLeft w:val="0"/>
      <w:marRight w:val="0"/>
      <w:marTop w:val="0"/>
      <w:marBottom w:val="0"/>
      <w:divBdr>
        <w:top w:val="none" w:sz="0" w:space="0" w:color="auto"/>
        <w:left w:val="none" w:sz="0" w:space="0" w:color="auto"/>
        <w:bottom w:val="none" w:sz="0" w:space="0" w:color="auto"/>
        <w:right w:val="none" w:sz="0" w:space="0" w:color="auto"/>
      </w:divBdr>
    </w:div>
    <w:div w:id="1908343410">
      <w:bodyDiv w:val="1"/>
      <w:marLeft w:val="0"/>
      <w:marRight w:val="0"/>
      <w:marTop w:val="0"/>
      <w:marBottom w:val="0"/>
      <w:divBdr>
        <w:top w:val="none" w:sz="0" w:space="0" w:color="auto"/>
        <w:left w:val="none" w:sz="0" w:space="0" w:color="auto"/>
        <w:bottom w:val="none" w:sz="0" w:space="0" w:color="auto"/>
        <w:right w:val="none" w:sz="0" w:space="0" w:color="auto"/>
      </w:divBdr>
    </w:div>
    <w:div w:id="1934976462">
      <w:bodyDiv w:val="1"/>
      <w:marLeft w:val="0"/>
      <w:marRight w:val="0"/>
      <w:marTop w:val="0"/>
      <w:marBottom w:val="0"/>
      <w:divBdr>
        <w:top w:val="none" w:sz="0" w:space="0" w:color="auto"/>
        <w:left w:val="none" w:sz="0" w:space="0" w:color="auto"/>
        <w:bottom w:val="none" w:sz="0" w:space="0" w:color="auto"/>
        <w:right w:val="none" w:sz="0" w:space="0" w:color="auto"/>
      </w:divBdr>
    </w:div>
    <w:div w:id="197810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ub-newmarket.escribemeetings.com/filestream.ashx?DocumentId=31228"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pub-newmarket.escribemeetings.com/filestream.ashx?DocumentId=30785"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tang@newmarket.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ub-newmarket.escribemeetings.com/filestream.ashx?DocumentId=30547" TargetMode="External"/><Relationship Id="rId5" Type="http://schemas.openxmlformats.org/officeDocument/2006/relationships/styles" Target="styles.xml"/><Relationship Id="rId15" Type="http://schemas.openxmlformats.org/officeDocument/2006/relationships/hyperlink" Target="https://pub-newmarket.escribemeetings.com/filestream.ashx?DocumentId=31410" TargetMode="External"/><Relationship Id="rId23" Type="http://schemas.openxmlformats.org/officeDocument/2006/relationships/customXml" Target="../customXml/item4.xml"/><Relationship Id="rId10" Type="http://schemas.openxmlformats.org/officeDocument/2006/relationships/hyperlink" Target="https://pub-newmarket.escribemeetings.com/filestream.ashx?DocumentId=26983"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www.newmarket.ca/" TargetMode="External"/><Relationship Id="rId2" Type="http://schemas.openxmlformats.org/officeDocument/2006/relationships/hyperlink" Target="mailto:info@newmarket.ca?subject=General%20inquiry"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n%20patel\Desktop\Staff%20Repor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B9303770D8444D83294F38C5CF9147"/>
        <w:category>
          <w:name w:val="General"/>
          <w:gallery w:val="placeholder"/>
        </w:category>
        <w:types>
          <w:type w:val="bbPlcHdr"/>
        </w:types>
        <w:behaviors>
          <w:behavior w:val="content"/>
        </w:behaviors>
        <w:guid w:val="{53CFF2E5-BEF4-43F0-A7F0-97781B12B32E}"/>
      </w:docPartPr>
      <w:docPartBody>
        <w:p w:rsidR="00C57D5E" w:rsidRDefault="000446C4">
          <w:pPr>
            <w:pStyle w:val="ABB9303770D8444D83294F38C5CF9147"/>
          </w:pPr>
          <w:r w:rsidRPr="000A0344">
            <w:rPr>
              <w:rStyle w:val="PlaceholderText"/>
            </w:rPr>
            <w:t>Click or tap here to enter text.</w:t>
          </w:r>
        </w:p>
      </w:docPartBody>
    </w:docPart>
    <w:docPart>
      <w:docPartPr>
        <w:name w:val="D814D10823CE4981B819267DD4179A4A"/>
        <w:category>
          <w:name w:val="General"/>
          <w:gallery w:val="placeholder"/>
        </w:category>
        <w:types>
          <w:type w:val="bbPlcHdr"/>
        </w:types>
        <w:behaviors>
          <w:behavior w:val="content"/>
        </w:behaviors>
        <w:guid w:val="{E1F67B6B-D2A3-43D3-9AF0-3E4D036DF994}"/>
      </w:docPartPr>
      <w:docPartBody>
        <w:p w:rsidR="00C57D5E" w:rsidRDefault="000446C4">
          <w:pPr>
            <w:pStyle w:val="D814D10823CE4981B819267DD4179A4A"/>
          </w:pPr>
          <w:r>
            <w:rPr>
              <w:rStyle w:val="PlaceholderText"/>
            </w:rPr>
            <w:t>Click here to enter text.</w:t>
          </w:r>
        </w:p>
      </w:docPartBody>
    </w:docPart>
    <w:docPart>
      <w:docPartPr>
        <w:name w:val="DFF9F99D5F72424E94D02CD62EDF726C"/>
        <w:category>
          <w:name w:val="General"/>
          <w:gallery w:val="placeholder"/>
        </w:category>
        <w:types>
          <w:type w:val="bbPlcHdr"/>
        </w:types>
        <w:behaviors>
          <w:behavior w:val="content"/>
        </w:behaviors>
        <w:guid w:val="{6418D5E4-10A2-4732-AE4A-5DDD55D105C4}"/>
      </w:docPartPr>
      <w:docPartBody>
        <w:p w:rsidR="00C57D5E" w:rsidRDefault="00B8447C" w:rsidP="00B8447C">
          <w:pPr>
            <w:pStyle w:val="DFF9F99D5F72424E94D02CD62EDF726C16"/>
          </w:pPr>
          <w:r>
            <w:rPr>
              <w:rStyle w:val="PlaceholderText"/>
            </w:rPr>
            <w:t>Click here to enter text.</w:t>
          </w:r>
        </w:p>
      </w:docPartBody>
    </w:docPart>
    <w:docPart>
      <w:docPartPr>
        <w:name w:val="DBAE58F56996430ABBD526BA4BC4711B"/>
        <w:category>
          <w:name w:val="General"/>
          <w:gallery w:val="placeholder"/>
        </w:category>
        <w:types>
          <w:type w:val="bbPlcHdr"/>
        </w:types>
        <w:behaviors>
          <w:behavior w:val="content"/>
        </w:behaviors>
        <w:guid w:val="{96B24C95-CB5C-4101-8FEE-3A0423AC5CAD}"/>
      </w:docPartPr>
      <w:docPartBody>
        <w:p w:rsidR="00C57D5E" w:rsidRDefault="00B8447C" w:rsidP="00B8447C">
          <w:pPr>
            <w:pStyle w:val="DBAE58F56996430ABBD526BA4BC4711B16"/>
          </w:pPr>
          <w:r>
            <w:rPr>
              <w:rStyle w:val="PlaceholderText"/>
            </w:rPr>
            <w:t>Click here to enter text.</w:t>
          </w:r>
        </w:p>
      </w:docPartBody>
    </w:docPart>
    <w:docPart>
      <w:docPartPr>
        <w:name w:val="FDD0458E0614401E9D37D28F1F973F67"/>
        <w:category>
          <w:name w:val="General"/>
          <w:gallery w:val="placeholder"/>
        </w:category>
        <w:types>
          <w:type w:val="bbPlcHdr"/>
        </w:types>
        <w:behaviors>
          <w:behavior w:val="content"/>
        </w:behaviors>
        <w:guid w:val="{81F74516-573B-4FA2-B6A3-61B37BDA347B}"/>
      </w:docPartPr>
      <w:docPartBody>
        <w:p w:rsidR="00C57D5E" w:rsidRDefault="00B8447C" w:rsidP="00B8447C">
          <w:pPr>
            <w:pStyle w:val="FDD0458E0614401E9D37D28F1F973F6716"/>
          </w:pPr>
          <w:r>
            <w:rPr>
              <w:rStyle w:val="PlaceholderText"/>
            </w:rPr>
            <w:t>Click or tap to enter a date.</w:t>
          </w:r>
        </w:p>
      </w:docPartBody>
    </w:docPart>
    <w:docPart>
      <w:docPartPr>
        <w:name w:val="45212D769301424FAD7ED3879499D4AB"/>
        <w:category>
          <w:name w:val="General"/>
          <w:gallery w:val="placeholder"/>
        </w:category>
        <w:types>
          <w:type w:val="bbPlcHdr"/>
        </w:types>
        <w:behaviors>
          <w:behavior w:val="content"/>
        </w:behaviors>
        <w:guid w:val="{12EBF69E-0CD3-4980-B236-2D23B58E7614}"/>
      </w:docPartPr>
      <w:docPartBody>
        <w:p w:rsidR="00C57D5E" w:rsidRDefault="000446C4">
          <w:pPr>
            <w:pStyle w:val="45212D769301424FAD7ED3879499D4AB"/>
          </w:pPr>
          <w:r w:rsidRPr="00B21E37">
            <w:rPr>
              <w:rStyle w:val="PlaceholderText"/>
            </w:rPr>
            <w:t>Click or tap here to enter text.</w:t>
          </w:r>
        </w:p>
      </w:docPartBody>
    </w:docPart>
    <w:docPart>
      <w:docPartPr>
        <w:name w:val="409A607AC8854A8A9FD826FD33C12E83"/>
        <w:category>
          <w:name w:val="General"/>
          <w:gallery w:val="placeholder"/>
        </w:category>
        <w:types>
          <w:type w:val="bbPlcHdr"/>
        </w:types>
        <w:behaviors>
          <w:behavior w:val="content"/>
        </w:behaviors>
        <w:guid w:val="{2D2CA69C-DEA6-4800-A1AB-2854BD16D0F7}"/>
      </w:docPartPr>
      <w:docPartBody>
        <w:p w:rsidR="00C57D5E" w:rsidRDefault="000446C4">
          <w:pPr>
            <w:pStyle w:val="409A607AC8854A8A9FD826FD33C12E83"/>
          </w:pPr>
          <w:r w:rsidRPr="00B21E37">
            <w:rPr>
              <w:rStyle w:val="PlaceholderText"/>
            </w:rPr>
            <w:t>Click or tap here to enter text.</w:t>
          </w:r>
        </w:p>
      </w:docPartBody>
    </w:docPart>
    <w:docPart>
      <w:docPartPr>
        <w:name w:val="60CBCCAA717240BBA9CA94243BE8DAFA"/>
        <w:category>
          <w:name w:val="General"/>
          <w:gallery w:val="placeholder"/>
        </w:category>
        <w:types>
          <w:type w:val="bbPlcHdr"/>
        </w:types>
        <w:behaviors>
          <w:behavior w:val="content"/>
        </w:behaviors>
        <w:guid w:val="{C8B74F46-21B0-4CFF-A88A-8494258741A6}"/>
      </w:docPartPr>
      <w:docPartBody>
        <w:p w:rsidR="00C57D5E" w:rsidRDefault="00B8447C" w:rsidP="00B8447C">
          <w:pPr>
            <w:pStyle w:val="60CBCCAA717240BBA9CA94243BE8DAFA16"/>
          </w:pPr>
          <w:r w:rsidRPr="00B21E37">
            <w:rPr>
              <w:rStyle w:val="PlaceholderText"/>
            </w:rPr>
            <w:t>Click or tap here to enter text.</w:t>
          </w:r>
        </w:p>
      </w:docPartBody>
    </w:docPart>
    <w:docPart>
      <w:docPartPr>
        <w:name w:val="EE4C9703CB6D435FAEBA4A3A2028893E"/>
        <w:category>
          <w:name w:val="General"/>
          <w:gallery w:val="placeholder"/>
        </w:category>
        <w:types>
          <w:type w:val="bbPlcHdr"/>
        </w:types>
        <w:behaviors>
          <w:behavior w:val="content"/>
        </w:behaviors>
        <w:guid w:val="{D218C94D-5DC3-4BE4-8442-D6AEE743BD36}"/>
      </w:docPartPr>
      <w:docPartBody>
        <w:p w:rsidR="00C57D5E" w:rsidRDefault="000446C4">
          <w:pPr>
            <w:pStyle w:val="EE4C9703CB6D435FAEBA4A3A2028893E"/>
          </w:pPr>
          <w:r w:rsidRPr="00CE19F2">
            <w:rPr>
              <w:rStyle w:val="PlaceholderText"/>
            </w:rPr>
            <w:t>Click here to enter text.</w:t>
          </w:r>
        </w:p>
      </w:docPartBody>
    </w:docPart>
    <w:docPart>
      <w:docPartPr>
        <w:name w:val="586BE0C4ADFD4513B0EED502B5B15763"/>
        <w:category>
          <w:name w:val="General"/>
          <w:gallery w:val="placeholder"/>
        </w:category>
        <w:types>
          <w:type w:val="bbPlcHdr"/>
        </w:types>
        <w:behaviors>
          <w:behavior w:val="content"/>
        </w:behaviors>
        <w:guid w:val="{5FDC9D91-3277-4093-92B0-95C09783898C}"/>
      </w:docPartPr>
      <w:docPartBody>
        <w:p w:rsidR="00C57D5E" w:rsidRDefault="000446C4">
          <w:pPr>
            <w:pStyle w:val="586BE0C4ADFD4513B0EED502B5B15763"/>
          </w:pPr>
          <w:r w:rsidRPr="000B5A44">
            <w:rPr>
              <w:rStyle w:val="PlaceholderText"/>
            </w:rPr>
            <w:t>Click or tap here to enter text.</w:t>
          </w:r>
        </w:p>
      </w:docPartBody>
    </w:docPart>
    <w:docPart>
      <w:docPartPr>
        <w:name w:val="745BE06263E34586B2EF0028C0F65310"/>
        <w:category>
          <w:name w:val="General"/>
          <w:gallery w:val="placeholder"/>
        </w:category>
        <w:types>
          <w:type w:val="bbPlcHdr"/>
        </w:types>
        <w:behaviors>
          <w:behavior w:val="content"/>
        </w:behaviors>
        <w:guid w:val="{473C5749-DDDD-4936-8434-6BD5F39EA7EF}"/>
      </w:docPartPr>
      <w:docPartBody>
        <w:p w:rsidR="00C57D5E" w:rsidRDefault="000446C4">
          <w:pPr>
            <w:pStyle w:val="745BE06263E34586B2EF0028C0F65310"/>
          </w:pPr>
          <w:r w:rsidRPr="00B21E37">
            <w:rPr>
              <w:rStyle w:val="PlaceholderText"/>
            </w:rPr>
            <w:t>Click or tap here to enter text.</w:t>
          </w:r>
        </w:p>
      </w:docPartBody>
    </w:docPart>
    <w:docPart>
      <w:docPartPr>
        <w:name w:val="C48CF7890131480485ACCAA75F367DCE"/>
        <w:category>
          <w:name w:val="General"/>
          <w:gallery w:val="placeholder"/>
        </w:category>
        <w:types>
          <w:type w:val="bbPlcHdr"/>
        </w:types>
        <w:behaviors>
          <w:behavior w:val="content"/>
        </w:behaviors>
        <w:guid w:val="{E3F5DEBF-0743-4C0D-8CEE-8C1F8D831D2F}"/>
      </w:docPartPr>
      <w:docPartBody>
        <w:p w:rsidR="00C57D5E" w:rsidRDefault="000446C4">
          <w:pPr>
            <w:pStyle w:val="C48CF7890131480485ACCAA75F367DCE"/>
          </w:pPr>
          <w:r w:rsidRPr="00B21E37">
            <w:rPr>
              <w:rStyle w:val="PlaceholderText"/>
            </w:rPr>
            <w:t>Click or tap here to enter text.</w:t>
          </w:r>
        </w:p>
      </w:docPartBody>
    </w:docPart>
    <w:docPart>
      <w:docPartPr>
        <w:name w:val="3021CCFA793E4BD5BBA6473C9049C70B"/>
        <w:category>
          <w:name w:val="General"/>
          <w:gallery w:val="placeholder"/>
        </w:category>
        <w:types>
          <w:type w:val="bbPlcHdr"/>
        </w:types>
        <w:behaviors>
          <w:behavior w:val="content"/>
        </w:behaviors>
        <w:guid w:val="{D0E0FF30-7430-4338-9B0A-2F6E116FE58F}"/>
      </w:docPartPr>
      <w:docPartBody>
        <w:p w:rsidR="00C57D5E" w:rsidRDefault="000446C4">
          <w:pPr>
            <w:pStyle w:val="3021CCFA793E4BD5BBA6473C9049C70B"/>
          </w:pPr>
          <w:r w:rsidRPr="00B21E37">
            <w:rPr>
              <w:rStyle w:val="PlaceholderText"/>
            </w:rPr>
            <w:t>Click or tap here to enter text.</w:t>
          </w:r>
        </w:p>
      </w:docPartBody>
    </w:docPart>
    <w:docPart>
      <w:docPartPr>
        <w:name w:val="028FAA8A368D43CF8C3880C826E77F3B"/>
        <w:category>
          <w:name w:val="General"/>
          <w:gallery w:val="placeholder"/>
        </w:category>
        <w:types>
          <w:type w:val="bbPlcHdr"/>
        </w:types>
        <w:behaviors>
          <w:behavior w:val="content"/>
        </w:behaviors>
        <w:guid w:val="{A4E56907-BD90-4081-AF57-7C4AD3BA2AFC}"/>
      </w:docPartPr>
      <w:docPartBody>
        <w:p w:rsidR="00C57D5E" w:rsidRDefault="000446C4">
          <w:pPr>
            <w:pStyle w:val="028FAA8A368D43CF8C3880C826E77F3B"/>
          </w:pPr>
          <w:r w:rsidRPr="00B21E37">
            <w:rPr>
              <w:rStyle w:val="PlaceholderText"/>
            </w:rPr>
            <w:t>Click or tap here to enter text.</w:t>
          </w:r>
        </w:p>
      </w:docPartBody>
    </w:docPart>
    <w:docPart>
      <w:docPartPr>
        <w:name w:val="F70C07D0131F4796B4430F4EBF95DCB9"/>
        <w:category>
          <w:name w:val="General"/>
          <w:gallery w:val="placeholder"/>
        </w:category>
        <w:types>
          <w:type w:val="bbPlcHdr"/>
        </w:types>
        <w:behaviors>
          <w:behavior w:val="content"/>
        </w:behaviors>
        <w:guid w:val="{20970E68-909F-4C7A-8D36-872A9B8AD28C}"/>
      </w:docPartPr>
      <w:docPartBody>
        <w:p w:rsidR="0076307D" w:rsidRDefault="00513A58">
          <w:r w:rsidRPr="006A4805">
            <w:t>2021-93</w:t>
          </w:r>
        </w:p>
      </w:docPartBody>
    </w:docPart>
    <w:docPart>
      <w:docPartPr>
        <w:name w:val="DefaultPlaceholder_-1854013440"/>
        <w:category>
          <w:name w:val="General"/>
          <w:gallery w:val="placeholder"/>
        </w:category>
        <w:types>
          <w:type w:val="bbPlcHdr"/>
        </w:types>
        <w:behaviors>
          <w:behavior w:val="content"/>
        </w:behaviors>
        <w:guid w:val="{72931DA4-5CE8-45ED-8B5C-92480E19F68B}"/>
      </w:docPartPr>
      <w:docPartBody>
        <w:p w:rsidR="00C95C8B" w:rsidRDefault="006D72E5">
          <w:r w:rsidRPr="00CB5357">
            <w:rPr>
              <w:rStyle w:val="PlaceholderText"/>
            </w:rPr>
            <w:t>Click or tap here to enter text.</w:t>
          </w:r>
        </w:p>
      </w:docPartBody>
    </w:docPart>
    <w:docPart>
      <w:docPartPr>
        <w:name w:val="B364D40053B0465E9E1EEEE1DE2AB17F"/>
        <w:category>
          <w:name w:val="General"/>
          <w:gallery w:val="placeholder"/>
        </w:category>
        <w:types>
          <w:type w:val="bbPlcHdr"/>
        </w:types>
        <w:behaviors>
          <w:behavior w:val="content"/>
        </w:behaviors>
        <w:guid w:val="{38AA3E5C-1348-471E-8F96-5592807F9CB9}"/>
      </w:docPartPr>
      <w:docPartBody>
        <w:p w:rsidR="00C95C8B" w:rsidRDefault="00B8447C" w:rsidP="00B8447C">
          <w:pPr>
            <w:pStyle w:val="B364D40053B0465E9E1EEEE1DE2AB17F12"/>
          </w:pPr>
          <w:r w:rsidRPr="00803A7D">
            <w:rPr>
              <w:rStyle w:val="PlaceholderText"/>
            </w:rPr>
            <w:t>[</w:t>
          </w:r>
          <w:r>
            <w:rPr>
              <w:rStyle w:val="PlaceholderText"/>
            </w:rPr>
            <w:t>Enter Report Title Here</w:t>
          </w:r>
          <w:r w:rsidRPr="00803A7D">
            <w:rPr>
              <w:rStyle w:val="PlaceholderText"/>
            </w:rPr>
            <w:t>]</w:t>
          </w:r>
        </w:p>
      </w:docPartBody>
    </w:docPart>
    <w:docPart>
      <w:docPartPr>
        <w:name w:val="101FBCA76EA24C4EBB2B6F6995033F6F"/>
        <w:category>
          <w:name w:val="General"/>
          <w:gallery w:val="placeholder"/>
        </w:category>
        <w:types>
          <w:type w:val="bbPlcHdr"/>
        </w:types>
        <w:behaviors>
          <w:behavior w:val="content"/>
        </w:behaviors>
        <w:guid w:val="{28FD3526-AC6B-4882-B881-B7384698B2EF}"/>
      </w:docPartPr>
      <w:docPartBody>
        <w:p w:rsidR="005F5FEF" w:rsidRDefault="00513A58">
          <w:r>
            <w:t>Approval</w:t>
          </w:r>
        </w:p>
      </w:docPartBody>
    </w:docPart>
    <w:docPart>
      <w:docPartPr>
        <w:name w:val="35BB654D0B41414CA57843EC48257868"/>
        <w:category>
          <w:name w:val="General"/>
          <w:gallery w:val="placeholder"/>
        </w:category>
        <w:types>
          <w:type w:val="bbPlcHdr"/>
        </w:types>
        <w:behaviors>
          <w:behavior w:val="content"/>
        </w:behaviors>
        <w:guid w:val="{596E2231-7AAE-4497-858F-E54EBDFDDB22}"/>
      </w:docPartPr>
      <w:docPartBody>
        <w:p w:rsidR="00B8447C" w:rsidRDefault="00B8447C" w:rsidP="00A520E3">
          <w:pPr>
            <w:rPr>
              <w:lang w:val="en-US"/>
            </w:rPr>
          </w:pPr>
          <w:r>
            <w:rPr>
              <w:lang w:val="en-US"/>
            </w:rPr>
            <w:t>Full Name, Staff Title, Department</w:t>
          </w:r>
        </w:p>
        <w:p w:rsidR="005F5FEF" w:rsidRDefault="00B8447C" w:rsidP="00B8447C">
          <w:pPr>
            <w:pStyle w:val="35BB654D0B41414CA57843EC482578687"/>
          </w:pPr>
          <w:r>
            <w:rPr>
              <w:lang w:val="en-US"/>
            </w:rPr>
            <w:t>Full Name, Staff Title, Department</w:t>
          </w:r>
        </w:p>
      </w:docPartBody>
    </w:docPart>
    <w:docPart>
      <w:docPartPr>
        <w:name w:val="A6C76CCD9DAB4558AC73B4FA24A23184"/>
        <w:category>
          <w:name w:val="General"/>
          <w:gallery w:val="placeholder"/>
        </w:category>
        <w:types>
          <w:type w:val="bbPlcHdr"/>
        </w:types>
        <w:behaviors>
          <w:behavior w:val="content"/>
        </w:behaviors>
        <w:guid w:val="{3ABFB589-1B5A-4DA7-BF07-B48E21050D0F}"/>
      </w:docPartPr>
      <w:docPartBody>
        <w:p w:rsidR="005F5FEF" w:rsidRDefault="00513A58" w:rsidP="00513A58">
          <w:pPr>
            <w:pStyle w:val="A6C76CCD9DAB4558AC73B4FA24A231847"/>
          </w:pPr>
          <w:r>
            <w:rPr>
              <w:rStyle w:val="Heading2Char"/>
            </w:rPr>
            <w:t>Contact</w:t>
          </w:r>
        </w:p>
      </w:docPartBody>
    </w:docPart>
    <w:docPart>
      <w:docPartPr>
        <w:name w:val="FAE1D2B4A18D4F93B906A1F5C9312552"/>
        <w:category>
          <w:name w:val="General"/>
          <w:gallery w:val="placeholder"/>
        </w:category>
        <w:types>
          <w:type w:val="bbPlcHdr"/>
        </w:types>
        <w:behaviors>
          <w:behavior w:val="content"/>
        </w:behaviors>
        <w:guid w:val="{36D0A46F-ED98-4F54-A1F7-B68699AD8B53}"/>
      </w:docPartPr>
      <w:docPartBody>
        <w:p w:rsidR="005F5FEF" w:rsidRDefault="00B8447C" w:rsidP="00B8447C">
          <w:pPr>
            <w:pStyle w:val="FAE1D2B4A18D4F93B906A1F5C93125525"/>
          </w:pPr>
          <w:r>
            <w:rPr>
              <w:lang w:val="en-US"/>
            </w:rPr>
            <w:t>Insert contact information here.</w:t>
          </w:r>
        </w:p>
      </w:docPartBody>
    </w:docPart>
    <w:docPart>
      <w:docPartPr>
        <w:name w:val="2F3D25EB1E8141E8BEEF6F17A55201BD"/>
        <w:category>
          <w:name w:val="General"/>
          <w:gallery w:val="placeholder"/>
        </w:category>
        <w:types>
          <w:type w:val="bbPlcHdr"/>
        </w:types>
        <w:behaviors>
          <w:behavior w:val="content"/>
        </w:behaviors>
        <w:guid w:val="{B5690F37-483B-4712-A5E6-BD181D12E303}"/>
      </w:docPartPr>
      <w:docPartBody>
        <w:p w:rsidR="004C2F59" w:rsidRDefault="00A40943" w:rsidP="00A40943">
          <w:pPr>
            <w:pStyle w:val="2F3D25EB1E8141E8BEEF6F17A55201BD"/>
          </w:pPr>
          <w:r w:rsidRPr="000B5A44">
            <w:rPr>
              <w:rStyle w:val="PlaceholderText"/>
            </w:rPr>
            <w:t>Click or tap here to enter text.</w:t>
          </w:r>
        </w:p>
      </w:docPartBody>
    </w:docPart>
    <w:docPart>
      <w:docPartPr>
        <w:name w:val="95E5E16AB7A448C7B9CA2C09527549ED"/>
        <w:category>
          <w:name w:val="General"/>
          <w:gallery w:val="placeholder"/>
        </w:category>
        <w:types>
          <w:type w:val="bbPlcHdr"/>
        </w:types>
        <w:behaviors>
          <w:behavior w:val="content"/>
        </w:behaviors>
        <w:guid w:val="{D98F4CDE-DD45-4E11-9D87-1CB3D2E21A24}"/>
      </w:docPartPr>
      <w:docPartBody>
        <w:p w:rsidR="004C2F59" w:rsidRDefault="00A40943" w:rsidP="00A40943">
          <w:pPr>
            <w:pStyle w:val="95E5E16AB7A448C7B9CA2C09527549ED"/>
          </w:pPr>
          <w:r w:rsidRPr="00B21E37">
            <w:rPr>
              <w:rStyle w:val="PlaceholderText"/>
            </w:rPr>
            <w:t>Click or tap here to enter text.</w:t>
          </w:r>
        </w:p>
      </w:docPartBody>
    </w:docPart>
    <w:docPart>
      <w:docPartPr>
        <w:name w:val="9655E138BB5E42589B19FF0C2FEC3608"/>
        <w:category>
          <w:name w:val="General"/>
          <w:gallery w:val="placeholder"/>
        </w:category>
        <w:types>
          <w:type w:val="bbPlcHdr"/>
        </w:types>
        <w:behaviors>
          <w:behavior w:val="content"/>
        </w:behaviors>
        <w:guid w:val="{469DDEE4-0F63-48FF-91D3-0705D9ACA26E}"/>
      </w:docPartPr>
      <w:docPartBody>
        <w:p w:rsidR="00161C70" w:rsidRDefault="004C2F59" w:rsidP="004C2F59">
          <w:pPr>
            <w:pStyle w:val="9655E138BB5E42589B19FF0C2FEC3608"/>
          </w:pPr>
          <w:r>
            <w:rPr>
              <w:lang w:val="en-US"/>
            </w:rPr>
            <w:t>Insert contact information here.</w:t>
          </w:r>
        </w:p>
      </w:docPartBody>
    </w:docPart>
    <w:docPart>
      <w:docPartPr>
        <w:name w:val="08639BD7AB644B3EAA55770EA4E729A3"/>
        <w:category>
          <w:name w:val="General"/>
          <w:gallery w:val="placeholder"/>
        </w:category>
        <w:types>
          <w:type w:val="bbPlcHdr"/>
        </w:types>
        <w:behaviors>
          <w:behavior w:val="content"/>
        </w:behaviors>
        <w:guid w:val="{E5744C01-4F47-41F5-8048-7CB79AD47002}"/>
      </w:docPartPr>
      <w:docPartBody>
        <w:p w:rsidR="0014502C" w:rsidRDefault="00A520E3" w:rsidP="00A520E3">
          <w:pPr>
            <w:pStyle w:val="08639BD7AB644B3EAA55770EA4E729A3"/>
          </w:pPr>
          <w:r w:rsidRPr="000B5A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6C4"/>
    <w:rsid w:val="000446C4"/>
    <w:rsid w:val="0014502C"/>
    <w:rsid w:val="00161C70"/>
    <w:rsid w:val="00193760"/>
    <w:rsid w:val="004C2F59"/>
    <w:rsid w:val="00501907"/>
    <w:rsid w:val="00513A58"/>
    <w:rsid w:val="005F5FEF"/>
    <w:rsid w:val="006D72E5"/>
    <w:rsid w:val="0076307D"/>
    <w:rsid w:val="00812B6F"/>
    <w:rsid w:val="008C73B0"/>
    <w:rsid w:val="008F044E"/>
    <w:rsid w:val="00A40943"/>
    <w:rsid w:val="00A520E3"/>
    <w:rsid w:val="00B8447C"/>
    <w:rsid w:val="00BE48DC"/>
    <w:rsid w:val="00C57D5E"/>
    <w:rsid w:val="00C95C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autoRedefine/>
    <w:unhideWhenUsed/>
    <w:qFormat/>
    <w:rsid w:val="00513A58"/>
    <w:pPr>
      <w:keepNext/>
      <w:keepLines/>
      <w:spacing w:before="200" w:after="240" w:line="240" w:lineRule="auto"/>
      <w:outlineLvl w:val="1"/>
    </w:pPr>
    <w:rPr>
      <w:rFonts w:ascii="Arial" w:eastAsiaTheme="majorEastAsia" w:hAnsi="Arial" w:cs="Arial"/>
      <w:b/>
      <w:bCs/>
      <w:sz w:val="30"/>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20E3"/>
    <w:rPr>
      <w:color w:val="808080"/>
    </w:rPr>
  </w:style>
  <w:style w:type="paragraph" w:customStyle="1" w:styleId="ABB9303770D8444D83294F38C5CF9147">
    <w:name w:val="ABB9303770D8444D83294F38C5CF9147"/>
  </w:style>
  <w:style w:type="paragraph" w:customStyle="1" w:styleId="E0986BC88ADA4DEF9C58E9C7C163489D">
    <w:name w:val="E0986BC88ADA4DEF9C58E9C7C163489D"/>
  </w:style>
  <w:style w:type="paragraph" w:customStyle="1" w:styleId="D814D10823CE4981B819267DD4179A4A">
    <w:name w:val="D814D10823CE4981B819267DD4179A4A"/>
  </w:style>
  <w:style w:type="paragraph" w:customStyle="1" w:styleId="64354A5A4EA54D31994A5CE1EA2DD36F">
    <w:name w:val="64354A5A4EA54D31994A5CE1EA2DD36F"/>
  </w:style>
  <w:style w:type="paragraph" w:customStyle="1" w:styleId="DFF9F99D5F72424E94D02CD62EDF726C">
    <w:name w:val="DFF9F99D5F72424E94D02CD62EDF726C"/>
  </w:style>
  <w:style w:type="paragraph" w:customStyle="1" w:styleId="DBAE58F56996430ABBD526BA4BC4711B">
    <w:name w:val="DBAE58F56996430ABBD526BA4BC4711B"/>
  </w:style>
  <w:style w:type="paragraph" w:customStyle="1" w:styleId="FDD0458E0614401E9D37D28F1F973F67">
    <w:name w:val="FDD0458E0614401E9D37D28F1F973F67"/>
  </w:style>
  <w:style w:type="paragraph" w:customStyle="1" w:styleId="45212D769301424FAD7ED3879499D4AB">
    <w:name w:val="45212D769301424FAD7ED3879499D4AB"/>
  </w:style>
  <w:style w:type="paragraph" w:customStyle="1" w:styleId="BC3C3AAA17D746B1A61D32F00DE7E78F">
    <w:name w:val="BC3C3AAA17D746B1A61D32F00DE7E78F"/>
  </w:style>
  <w:style w:type="paragraph" w:customStyle="1" w:styleId="409A607AC8854A8A9FD826FD33C12E83">
    <w:name w:val="409A607AC8854A8A9FD826FD33C12E83"/>
  </w:style>
  <w:style w:type="paragraph" w:customStyle="1" w:styleId="60CBCCAA717240BBA9CA94243BE8DAFA">
    <w:name w:val="60CBCCAA717240BBA9CA94243BE8DAFA"/>
  </w:style>
  <w:style w:type="paragraph" w:customStyle="1" w:styleId="EE4C9703CB6D435FAEBA4A3A2028893E">
    <w:name w:val="EE4C9703CB6D435FAEBA4A3A2028893E"/>
  </w:style>
  <w:style w:type="paragraph" w:customStyle="1" w:styleId="586BE0C4ADFD4513B0EED502B5B15763">
    <w:name w:val="586BE0C4ADFD4513B0EED502B5B15763"/>
  </w:style>
  <w:style w:type="paragraph" w:customStyle="1" w:styleId="745BE06263E34586B2EF0028C0F65310">
    <w:name w:val="745BE06263E34586B2EF0028C0F65310"/>
  </w:style>
  <w:style w:type="paragraph" w:customStyle="1" w:styleId="C48CF7890131480485ACCAA75F367DCE">
    <w:name w:val="C48CF7890131480485ACCAA75F367DCE"/>
  </w:style>
  <w:style w:type="paragraph" w:customStyle="1" w:styleId="3021CCFA793E4BD5BBA6473C9049C70B">
    <w:name w:val="3021CCFA793E4BD5BBA6473C9049C70B"/>
  </w:style>
  <w:style w:type="paragraph" w:customStyle="1" w:styleId="028FAA8A368D43CF8C3880C826E77F3B">
    <w:name w:val="028FAA8A368D43CF8C3880C826E77F3B"/>
  </w:style>
  <w:style w:type="paragraph" w:customStyle="1" w:styleId="A77701D2A75A4C3789A75030F662725B">
    <w:name w:val="A77701D2A75A4C3789A75030F662725B"/>
  </w:style>
  <w:style w:type="paragraph" w:customStyle="1" w:styleId="4FFFA1D0FE1248858273301C47271168">
    <w:name w:val="4FFFA1D0FE1248858273301C47271168"/>
  </w:style>
  <w:style w:type="paragraph" w:customStyle="1" w:styleId="DFF9F99D5F72424E94D02CD62EDF726C1">
    <w:name w:val="DFF9F99D5F72424E94D02CD62EDF726C1"/>
    <w:rsid w:val="008C73B0"/>
    <w:rPr>
      <w:rFonts w:ascii="Arial" w:eastAsiaTheme="minorHAnsi" w:hAnsi="Arial"/>
      <w:sz w:val="24"/>
      <w:lang w:eastAsia="en-US"/>
    </w:rPr>
  </w:style>
  <w:style w:type="paragraph" w:customStyle="1" w:styleId="DBAE58F56996430ABBD526BA4BC4711B1">
    <w:name w:val="DBAE58F56996430ABBD526BA4BC4711B1"/>
    <w:rsid w:val="008C73B0"/>
    <w:rPr>
      <w:rFonts w:ascii="Arial" w:eastAsiaTheme="minorHAnsi" w:hAnsi="Arial"/>
      <w:sz w:val="24"/>
      <w:lang w:eastAsia="en-US"/>
    </w:rPr>
  </w:style>
  <w:style w:type="paragraph" w:customStyle="1" w:styleId="FDD0458E0614401E9D37D28F1F973F671">
    <w:name w:val="FDD0458E0614401E9D37D28F1F973F671"/>
    <w:rsid w:val="008C73B0"/>
    <w:rPr>
      <w:rFonts w:ascii="Arial" w:eastAsiaTheme="minorHAnsi" w:hAnsi="Arial"/>
      <w:sz w:val="24"/>
      <w:lang w:eastAsia="en-US"/>
    </w:rPr>
  </w:style>
  <w:style w:type="paragraph" w:customStyle="1" w:styleId="60CBCCAA717240BBA9CA94243BE8DAFA1">
    <w:name w:val="60CBCCAA717240BBA9CA94243BE8DAFA1"/>
    <w:rsid w:val="008C73B0"/>
    <w:rPr>
      <w:rFonts w:ascii="Arial" w:eastAsiaTheme="minorHAnsi" w:hAnsi="Arial"/>
      <w:sz w:val="24"/>
      <w:lang w:eastAsia="en-US"/>
    </w:rPr>
  </w:style>
  <w:style w:type="paragraph" w:customStyle="1" w:styleId="A77701D2A75A4C3789A75030F662725B1">
    <w:name w:val="A77701D2A75A4C3789A75030F662725B1"/>
    <w:rsid w:val="008C73B0"/>
    <w:rPr>
      <w:rFonts w:ascii="Arial" w:eastAsiaTheme="minorHAnsi" w:hAnsi="Arial"/>
      <w:sz w:val="24"/>
      <w:lang w:eastAsia="en-US"/>
    </w:rPr>
  </w:style>
  <w:style w:type="paragraph" w:customStyle="1" w:styleId="DFF9F99D5F72424E94D02CD62EDF726C2">
    <w:name w:val="DFF9F99D5F72424E94D02CD62EDF726C2"/>
    <w:rsid w:val="008C73B0"/>
    <w:rPr>
      <w:rFonts w:ascii="Arial" w:eastAsiaTheme="minorHAnsi" w:hAnsi="Arial"/>
      <w:sz w:val="24"/>
      <w:lang w:eastAsia="en-US"/>
    </w:rPr>
  </w:style>
  <w:style w:type="paragraph" w:customStyle="1" w:styleId="DBAE58F56996430ABBD526BA4BC4711B2">
    <w:name w:val="DBAE58F56996430ABBD526BA4BC4711B2"/>
    <w:rsid w:val="008C73B0"/>
    <w:rPr>
      <w:rFonts w:ascii="Arial" w:eastAsiaTheme="minorHAnsi" w:hAnsi="Arial"/>
      <w:sz w:val="24"/>
      <w:lang w:eastAsia="en-US"/>
    </w:rPr>
  </w:style>
  <w:style w:type="paragraph" w:customStyle="1" w:styleId="FDD0458E0614401E9D37D28F1F973F672">
    <w:name w:val="FDD0458E0614401E9D37D28F1F973F672"/>
    <w:rsid w:val="008C73B0"/>
    <w:rPr>
      <w:rFonts w:ascii="Arial" w:eastAsiaTheme="minorHAnsi" w:hAnsi="Arial"/>
      <w:sz w:val="24"/>
      <w:lang w:eastAsia="en-US"/>
    </w:rPr>
  </w:style>
  <w:style w:type="paragraph" w:customStyle="1" w:styleId="60CBCCAA717240BBA9CA94243BE8DAFA2">
    <w:name w:val="60CBCCAA717240BBA9CA94243BE8DAFA2"/>
    <w:rsid w:val="008C73B0"/>
    <w:rPr>
      <w:rFonts w:ascii="Arial" w:eastAsiaTheme="minorHAnsi" w:hAnsi="Arial"/>
      <w:sz w:val="24"/>
      <w:lang w:eastAsia="en-US"/>
    </w:rPr>
  </w:style>
  <w:style w:type="paragraph" w:customStyle="1" w:styleId="A77701D2A75A4C3789A75030F662725B2">
    <w:name w:val="A77701D2A75A4C3789A75030F662725B2"/>
    <w:rsid w:val="008C73B0"/>
    <w:rPr>
      <w:rFonts w:ascii="Arial" w:eastAsiaTheme="minorHAnsi" w:hAnsi="Arial"/>
      <w:sz w:val="24"/>
      <w:lang w:eastAsia="en-US"/>
    </w:rPr>
  </w:style>
  <w:style w:type="paragraph" w:customStyle="1" w:styleId="DFF9F99D5F72424E94D02CD62EDF726C3">
    <w:name w:val="DFF9F99D5F72424E94D02CD62EDF726C3"/>
    <w:rsid w:val="006D72E5"/>
    <w:rPr>
      <w:rFonts w:ascii="Arial" w:eastAsiaTheme="minorHAnsi" w:hAnsi="Arial"/>
      <w:sz w:val="24"/>
      <w:lang w:eastAsia="en-US"/>
    </w:rPr>
  </w:style>
  <w:style w:type="paragraph" w:customStyle="1" w:styleId="DBAE58F56996430ABBD526BA4BC4711B3">
    <w:name w:val="DBAE58F56996430ABBD526BA4BC4711B3"/>
    <w:rsid w:val="006D72E5"/>
    <w:rPr>
      <w:rFonts w:ascii="Arial" w:eastAsiaTheme="minorHAnsi" w:hAnsi="Arial"/>
      <w:sz w:val="24"/>
      <w:lang w:eastAsia="en-US"/>
    </w:rPr>
  </w:style>
  <w:style w:type="paragraph" w:customStyle="1" w:styleId="FDD0458E0614401E9D37D28F1F973F673">
    <w:name w:val="FDD0458E0614401E9D37D28F1F973F673"/>
    <w:rsid w:val="006D72E5"/>
    <w:rPr>
      <w:rFonts w:ascii="Arial" w:eastAsiaTheme="minorHAnsi" w:hAnsi="Arial"/>
      <w:sz w:val="24"/>
      <w:lang w:eastAsia="en-US"/>
    </w:rPr>
  </w:style>
  <w:style w:type="paragraph" w:customStyle="1" w:styleId="60CBCCAA717240BBA9CA94243BE8DAFA3">
    <w:name w:val="60CBCCAA717240BBA9CA94243BE8DAFA3"/>
    <w:rsid w:val="006D72E5"/>
    <w:rPr>
      <w:rFonts w:ascii="Arial" w:eastAsiaTheme="minorHAnsi" w:hAnsi="Arial"/>
      <w:sz w:val="24"/>
      <w:lang w:eastAsia="en-US"/>
    </w:rPr>
  </w:style>
  <w:style w:type="paragraph" w:customStyle="1" w:styleId="A77701D2A75A4C3789A75030F662725B3">
    <w:name w:val="A77701D2A75A4C3789A75030F662725B3"/>
    <w:rsid w:val="006D72E5"/>
    <w:rPr>
      <w:rFonts w:ascii="Arial" w:eastAsiaTheme="minorHAnsi" w:hAnsi="Arial"/>
      <w:sz w:val="24"/>
      <w:lang w:eastAsia="en-US"/>
    </w:rPr>
  </w:style>
  <w:style w:type="paragraph" w:customStyle="1" w:styleId="FCEF21069A1648279D947C0D8855E820">
    <w:name w:val="FCEF21069A1648279D947C0D8855E820"/>
    <w:rsid w:val="006D72E5"/>
  </w:style>
  <w:style w:type="paragraph" w:customStyle="1" w:styleId="A21D7D23FF67436F8ABE1ADBF418C387">
    <w:name w:val="A21D7D23FF67436F8ABE1ADBF418C387"/>
    <w:rsid w:val="006D72E5"/>
  </w:style>
  <w:style w:type="paragraph" w:customStyle="1" w:styleId="B364D40053B0465E9E1EEEE1DE2AB17F">
    <w:name w:val="B364D40053B0465E9E1EEEE1DE2AB17F"/>
    <w:rsid w:val="006D72E5"/>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4">
    <w:name w:val="DFF9F99D5F72424E94D02CD62EDF726C4"/>
    <w:rsid w:val="006D72E5"/>
    <w:rPr>
      <w:rFonts w:ascii="Arial" w:eastAsiaTheme="minorHAnsi" w:hAnsi="Arial"/>
      <w:sz w:val="24"/>
      <w:lang w:eastAsia="en-US"/>
    </w:rPr>
  </w:style>
  <w:style w:type="paragraph" w:customStyle="1" w:styleId="DBAE58F56996430ABBD526BA4BC4711B4">
    <w:name w:val="DBAE58F56996430ABBD526BA4BC4711B4"/>
    <w:rsid w:val="006D72E5"/>
    <w:rPr>
      <w:rFonts w:ascii="Arial" w:eastAsiaTheme="minorHAnsi" w:hAnsi="Arial"/>
      <w:sz w:val="24"/>
      <w:lang w:eastAsia="en-US"/>
    </w:rPr>
  </w:style>
  <w:style w:type="paragraph" w:customStyle="1" w:styleId="FDD0458E0614401E9D37D28F1F973F674">
    <w:name w:val="FDD0458E0614401E9D37D28F1F973F674"/>
    <w:rsid w:val="006D72E5"/>
    <w:rPr>
      <w:rFonts w:ascii="Arial" w:eastAsiaTheme="minorHAnsi" w:hAnsi="Arial"/>
      <w:sz w:val="24"/>
      <w:lang w:eastAsia="en-US"/>
    </w:rPr>
  </w:style>
  <w:style w:type="paragraph" w:customStyle="1" w:styleId="60CBCCAA717240BBA9CA94243BE8DAFA4">
    <w:name w:val="60CBCCAA717240BBA9CA94243BE8DAFA4"/>
    <w:rsid w:val="006D72E5"/>
    <w:rPr>
      <w:rFonts w:ascii="Arial" w:eastAsiaTheme="minorHAnsi" w:hAnsi="Arial"/>
      <w:sz w:val="24"/>
      <w:lang w:eastAsia="en-US"/>
    </w:rPr>
  </w:style>
  <w:style w:type="paragraph" w:customStyle="1" w:styleId="A77701D2A75A4C3789A75030F662725B4">
    <w:name w:val="A77701D2A75A4C3789A75030F662725B4"/>
    <w:rsid w:val="006D72E5"/>
    <w:rPr>
      <w:rFonts w:ascii="Arial" w:eastAsiaTheme="minorHAnsi" w:hAnsi="Arial"/>
      <w:sz w:val="24"/>
      <w:lang w:eastAsia="en-US"/>
    </w:rPr>
  </w:style>
  <w:style w:type="paragraph" w:customStyle="1" w:styleId="B364D40053B0465E9E1EEEE1DE2AB17F1">
    <w:name w:val="B364D40053B0465E9E1EEEE1DE2AB17F1"/>
    <w:rsid w:val="00BE48DC"/>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5">
    <w:name w:val="DFF9F99D5F72424E94D02CD62EDF726C5"/>
    <w:rsid w:val="00BE48DC"/>
    <w:rPr>
      <w:rFonts w:ascii="Arial" w:eastAsiaTheme="minorHAnsi" w:hAnsi="Arial"/>
      <w:sz w:val="24"/>
      <w:lang w:eastAsia="en-US"/>
    </w:rPr>
  </w:style>
  <w:style w:type="paragraph" w:customStyle="1" w:styleId="DBAE58F56996430ABBD526BA4BC4711B5">
    <w:name w:val="DBAE58F56996430ABBD526BA4BC4711B5"/>
    <w:rsid w:val="00BE48DC"/>
    <w:rPr>
      <w:rFonts w:ascii="Arial" w:eastAsiaTheme="minorHAnsi" w:hAnsi="Arial"/>
      <w:sz w:val="24"/>
      <w:lang w:eastAsia="en-US"/>
    </w:rPr>
  </w:style>
  <w:style w:type="paragraph" w:customStyle="1" w:styleId="FDD0458E0614401E9D37D28F1F973F675">
    <w:name w:val="FDD0458E0614401E9D37D28F1F973F675"/>
    <w:rsid w:val="00BE48DC"/>
    <w:rPr>
      <w:rFonts w:ascii="Arial" w:eastAsiaTheme="minorHAnsi" w:hAnsi="Arial"/>
      <w:sz w:val="24"/>
      <w:lang w:eastAsia="en-US"/>
    </w:rPr>
  </w:style>
  <w:style w:type="paragraph" w:customStyle="1" w:styleId="60CBCCAA717240BBA9CA94243BE8DAFA5">
    <w:name w:val="60CBCCAA717240BBA9CA94243BE8DAFA5"/>
    <w:rsid w:val="00BE48DC"/>
    <w:rPr>
      <w:rFonts w:ascii="Arial" w:eastAsiaTheme="minorHAnsi" w:hAnsi="Arial"/>
      <w:sz w:val="24"/>
      <w:lang w:eastAsia="en-US"/>
    </w:rPr>
  </w:style>
  <w:style w:type="paragraph" w:customStyle="1" w:styleId="A77701D2A75A4C3789A75030F662725B5">
    <w:name w:val="A77701D2A75A4C3789A75030F662725B5"/>
    <w:rsid w:val="00BE48DC"/>
    <w:rPr>
      <w:rFonts w:ascii="Arial" w:eastAsiaTheme="minorHAnsi" w:hAnsi="Arial"/>
      <w:sz w:val="24"/>
      <w:lang w:eastAsia="en-US"/>
    </w:rPr>
  </w:style>
  <w:style w:type="paragraph" w:customStyle="1" w:styleId="B364D40053B0465E9E1EEEE1DE2AB17F2">
    <w:name w:val="B364D40053B0465E9E1EEEE1DE2AB17F2"/>
    <w:rsid w:val="00BE48DC"/>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6">
    <w:name w:val="DFF9F99D5F72424E94D02CD62EDF726C6"/>
    <w:rsid w:val="00BE48DC"/>
    <w:rPr>
      <w:rFonts w:ascii="Arial" w:eastAsiaTheme="minorHAnsi" w:hAnsi="Arial"/>
      <w:sz w:val="24"/>
      <w:lang w:eastAsia="en-US"/>
    </w:rPr>
  </w:style>
  <w:style w:type="paragraph" w:customStyle="1" w:styleId="DBAE58F56996430ABBD526BA4BC4711B6">
    <w:name w:val="DBAE58F56996430ABBD526BA4BC4711B6"/>
    <w:rsid w:val="00BE48DC"/>
    <w:rPr>
      <w:rFonts w:ascii="Arial" w:eastAsiaTheme="minorHAnsi" w:hAnsi="Arial"/>
      <w:sz w:val="24"/>
      <w:lang w:eastAsia="en-US"/>
    </w:rPr>
  </w:style>
  <w:style w:type="paragraph" w:customStyle="1" w:styleId="FDD0458E0614401E9D37D28F1F973F676">
    <w:name w:val="FDD0458E0614401E9D37D28F1F973F676"/>
    <w:rsid w:val="00BE48DC"/>
    <w:rPr>
      <w:rFonts w:ascii="Arial" w:eastAsiaTheme="minorHAnsi" w:hAnsi="Arial"/>
      <w:sz w:val="24"/>
      <w:lang w:eastAsia="en-US"/>
    </w:rPr>
  </w:style>
  <w:style w:type="paragraph" w:customStyle="1" w:styleId="60CBCCAA717240BBA9CA94243BE8DAFA6">
    <w:name w:val="60CBCCAA717240BBA9CA94243BE8DAFA6"/>
    <w:rsid w:val="00BE48DC"/>
    <w:rPr>
      <w:rFonts w:ascii="Arial" w:eastAsiaTheme="minorHAnsi" w:hAnsi="Arial"/>
      <w:sz w:val="24"/>
      <w:lang w:eastAsia="en-US"/>
    </w:rPr>
  </w:style>
  <w:style w:type="paragraph" w:customStyle="1" w:styleId="A77701D2A75A4C3789A75030F662725B6">
    <w:name w:val="A77701D2A75A4C3789A75030F662725B6"/>
    <w:rsid w:val="00BE48DC"/>
    <w:rPr>
      <w:rFonts w:ascii="Arial" w:eastAsiaTheme="minorHAnsi" w:hAnsi="Arial"/>
      <w:sz w:val="24"/>
      <w:lang w:eastAsia="en-US"/>
    </w:rPr>
  </w:style>
  <w:style w:type="paragraph" w:customStyle="1" w:styleId="B364D40053B0465E9E1EEEE1DE2AB17F3">
    <w:name w:val="B364D40053B0465E9E1EEEE1DE2AB17F3"/>
    <w:rsid w:val="00BE48DC"/>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7">
    <w:name w:val="DFF9F99D5F72424E94D02CD62EDF726C7"/>
    <w:rsid w:val="00BE48DC"/>
    <w:rPr>
      <w:rFonts w:ascii="Arial" w:eastAsiaTheme="minorHAnsi" w:hAnsi="Arial"/>
      <w:sz w:val="24"/>
      <w:lang w:eastAsia="en-US"/>
    </w:rPr>
  </w:style>
  <w:style w:type="paragraph" w:customStyle="1" w:styleId="DBAE58F56996430ABBD526BA4BC4711B7">
    <w:name w:val="DBAE58F56996430ABBD526BA4BC4711B7"/>
    <w:rsid w:val="00BE48DC"/>
    <w:rPr>
      <w:rFonts w:ascii="Arial" w:eastAsiaTheme="minorHAnsi" w:hAnsi="Arial"/>
      <w:sz w:val="24"/>
      <w:lang w:eastAsia="en-US"/>
    </w:rPr>
  </w:style>
  <w:style w:type="paragraph" w:customStyle="1" w:styleId="FDD0458E0614401E9D37D28F1F973F677">
    <w:name w:val="FDD0458E0614401E9D37D28F1F973F677"/>
    <w:rsid w:val="00BE48DC"/>
    <w:rPr>
      <w:rFonts w:ascii="Arial" w:eastAsiaTheme="minorHAnsi" w:hAnsi="Arial"/>
      <w:sz w:val="24"/>
      <w:lang w:eastAsia="en-US"/>
    </w:rPr>
  </w:style>
  <w:style w:type="paragraph" w:customStyle="1" w:styleId="60CBCCAA717240BBA9CA94243BE8DAFA7">
    <w:name w:val="60CBCCAA717240BBA9CA94243BE8DAFA7"/>
    <w:rsid w:val="00BE48DC"/>
    <w:rPr>
      <w:rFonts w:ascii="Arial" w:eastAsiaTheme="minorHAnsi" w:hAnsi="Arial"/>
      <w:sz w:val="24"/>
      <w:lang w:eastAsia="en-US"/>
    </w:rPr>
  </w:style>
  <w:style w:type="paragraph" w:customStyle="1" w:styleId="A77701D2A75A4C3789A75030F662725B7">
    <w:name w:val="A77701D2A75A4C3789A75030F662725B7"/>
    <w:rsid w:val="00BE48DC"/>
    <w:rPr>
      <w:rFonts w:ascii="Arial" w:eastAsiaTheme="minorHAnsi" w:hAnsi="Arial"/>
      <w:sz w:val="24"/>
      <w:lang w:eastAsia="en-US"/>
    </w:rPr>
  </w:style>
  <w:style w:type="paragraph" w:customStyle="1" w:styleId="B364D40053B0465E9E1EEEE1DE2AB17F4">
    <w:name w:val="B364D40053B0465E9E1EEEE1DE2AB17F4"/>
    <w:rsid w:val="00BE48DC"/>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8">
    <w:name w:val="DFF9F99D5F72424E94D02CD62EDF726C8"/>
    <w:rsid w:val="00BE48DC"/>
    <w:rPr>
      <w:rFonts w:ascii="Arial" w:eastAsiaTheme="minorHAnsi" w:hAnsi="Arial"/>
      <w:sz w:val="24"/>
      <w:lang w:eastAsia="en-US"/>
    </w:rPr>
  </w:style>
  <w:style w:type="paragraph" w:customStyle="1" w:styleId="DBAE58F56996430ABBD526BA4BC4711B8">
    <w:name w:val="DBAE58F56996430ABBD526BA4BC4711B8"/>
    <w:rsid w:val="00BE48DC"/>
    <w:rPr>
      <w:rFonts w:ascii="Arial" w:eastAsiaTheme="minorHAnsi" w:hAnsi="Arial"/>
      <w:sz w:val="24"/>
      <w:lang w:eastAsia="en-US"/>
    </w:rPr>
  </w:style>
  <w:style w:type="paragraph" w:customStyle="1" w:styleId="FDD0458E0614401E9D37D28F1F973F678">
    <w:name w:val="FDD0458E0614401E9D37D28F1F973F678"/>
    <w:rsid w:val="00BE48DC"/>
    <w:rPr>
      <w:rFonts w:ascii="Arial" w:eastAsiaTheme="minorHAnsi" w:hAnsi="Arial"/>
      <w:sz w:val="24"/>
      <w:lang w:eastAsia="en-US"/>
    </w:rPr>
  </w:style>
  <w:style w:type="paragraph" w:customStyle="1" w:styleId="60CBCCAA717240BBA9CA94243BE8DAFA8">
    <w:name w:val="60CBCCAA717240BBA9CA94243BE8DAFA8"/>
    <w:rsid w:val="00BE48DC"/>
    <w:rPr>
      <w:rFonts w:ascii="Arial" w:eastAsiaTheme="minorHAnsi" w:hAnsi="Arial"/>
      <w:sz w:val="24"/>
      <w:lang w:eastAsia="en-US"/>
    </w:rPr>
  </w:style>
  <w:style w:type="paragraph" w:customStyle="1" w:styleId="B364D40053B0465E9E1EEEE1DE2AB17F5">
    <w:name w:val="B364D40053B0465E9E1EEEE1DE2AB17F5"/>
    <w:rsid w:val="00BE48DC"/>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9">
    <w:name w:val="DFF9F99D5F72424E94D02CD62EDF726C9"/>
    <w:rsid w:val="00BE48DC"/>
    <w:rPr>
      <w:rFonts w:ascii="Arial" w:eastAsiaTheme="minorHAnsi" w:hAnsi="Arial"/>
      <w:sz w:val="24"/>
      <w:lang w:eastAsia="en-US"/>
    </w:rPr>
  </w:style>
  <w:style w:type="paragraph" w:customStyle="1" w:styleId="DBAE58F56996430ABBD526BA4BC4711B9">
    <w:name w:val="DBAE58F56996430ABBD526BA4BC4711B9"/>
    <w:rsid w:val="00BE48DC"/>
    <w:rPr>
      <w:rFonts w:ascii="Arial" w:eastAsiaTheme="minorHAnsi" w:hAnsi="Arial"/>
      <w:sz w:val="24"/>
      <w:lang w:eastAsia="en-US"/>
    </w:rPr>
  </w:style>
  <w:style w:type="paragraph" w:customStyle="1" w:styleId="FDD0458E0614401E9D37D28F1F973F679">
    <w:name w:val="FDD0458E0614401E9D37D28F1F973F679"/>
    <w:rsid w:val="00BE48DC"/>
    <w:rPr>
      <w:rFonts w:ascii="Arial" w:eastAsiaTheme="minorHAnsi" w:hAnsi="Arial"/>
      <w:sz w:val="24"/>
      <w:lang w:eastAsia="en-US"/>
    </w:rPr>
  </w:style>
  <w:style w:type="paragraph" w:customStyle="1" w:styleId="60CBCCAA717240BBA9CA94243BE8DAFA9">
    <w:name w:val="60CBCCAA717240BBA9CA94243BE8DAFA9"/>
    <w:rsid w:val="00BE48DC"/>
    <w:rPr>
      <w:rFonts w:ascii="Arial" w:eastAsiaTheme="minorHAnsi" w:hAnsi="Arial"/>
      <w:sz w:val="24"/>
      <w:lang w:eastAsia="en-US"/>
    </w:rPr>
  </w:style>
  <w:style w:type="paragraph" w:customStyle="1" w:styleId="35BB654D0B41414CA57843EC48257868">
    <w:name w:val="35BB654D0B41414CA57843EC48257868"/>
    <w:rsid w:val="00BE48DC"/>
    <w:rPr>
      <w:rFonts w:ascii="Arial" w:eastAsiaTheme="minorHAnsi" w:hAnsi="Arial"/>
      <w:sz w:val="24"/>
      <w:lang w:eastAsia="en-US"/>
    </w:rPr>
  </w:style>
  <w:style w:type="paragraph" w:customStyle="1" w:styleId="B364D40053B0465E9E1EEEE1DE2AB17F6">
    <w:name w:val="B364D40053B0465E9E1EEEE1DE2AB17F6"/>
    <w:rsid w:val="00BE48DC"/>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10">
    <w:name w:val="DFF9F99D5F72424E94D02CD62EDF726C10"/>
    <w:rsid w:val="00BE48DC"/>
    <w:rPr>
      <w:rFonts w:ascii="Arial" w:eastAsiaTheme="minorHAnsi" w:hAnsi="Arial"/>
      <w:sz w:val="24"/>
      <w:lang w:eastAsia="en-US"/>
    </w:rPr>
  </w:style>
  <w:style w:type="paragraph" w:customStyle="1" w:styleId="DBAE58F56996430ABBD526BA4BC4711B10">
    <w:name w:val="DBAE58F56996430ABBD526BA4BC4711B10"/>
    <w:rsid w:val="00BE48DC"/>
    <w:rPr>
      <w:rFonts w:ascii="Arial" w:eastAsiaTheme="minorHAnsi" w:hAnsi="Arial"/>
      <w:sz w:val="24"/>
      <w:lang w:eastAsia="en-US"/>
    </w:rPr>
  </w:style>
  <w:style w:type="paragraph" w:customStyle="1" w:styleId="FDD0458E0614401E9D37D28F1F973F6710">
    <w:name w:val="FDD0458E0614401E9D37D28F1F973F6710"/>
    <w:rsid w:val="00BE48DC"/>
    <w:rPr>
      <w:rFonts w:ascii="Arial" w:eastAsiaTheme="minorHAnsi" w:hAnsi="Arial"/>
      <w:sz w:val="24"/>
      <w:lang w:eastAsia="en-US"/>
    </w:rPr>
  </w:style>
  <w:style w:type="paragraph" w:customStyle="1" w:styleId="60CBCCAA717240BBA9CA94243BE8DAFA10">
    <w:name w:val="60CBCCAA717240BBA9CA94243BE8DAFA10"/>
    <w:rsid w:val="00BE48DC"/>
    <w:rPr>
      <w:rFonts w:ascii="Arial" w:eastAsiaTheme="minorHAnsi" w:hAnsi="Arial"/>
      <w:sz w:val="24"/>
      <w:lang w:eastAsia="en-US"/>
    </w:rPr>
  </w:style>
  <w:style w:type="paragraph" w:customStyle="1" w:styleId="35BB654D0B41414CA57843EC482578681">
    <w:name w:val="35BB654D0B41414CA57843EC482578681"/>
    <w:rsid w:val="00BE48DC"/>
    <w:rPr>
      <w:rFonts w:ascii="Arial" w:eastAsiaTheme="minorHAnsi" w:hAnsi="Arial"/>
      <w:sz w:val="24"/>
      <w:lang w:eastAsia="en-US"/>
    </w:rPr>
  </w:style>
  <w:style w:type="character" w:customStyle="1" w:styleId="Heading2Char">
    <w:name w:val="Heading 2 Char"/>
    <w:basedOn w:val="DefaultParagraphFont"/>
    <w:link w:val="Heading2"/>
    <w:rsid w:val="00513A58"/>
    <w:rPr>
      <w:rFonts w:ascii="Arial" w:eastAsiaTheme="majorEastAsia" w:hAnsi="Arial" w:cs="Arial"/>
      <w:b/>
      <w:bCs/>
      <w:sz w:val="30"/>
      <w:szCs w:val="26"/>
      <w:lang w:val="en-US" w:eastAsia="en-US"/>
    </w:rPr>
  </w:style>
  <w:style w:type="paragraph" w:customStyle="1" w:styleId="A6C76CCD9DAB4558AC73B4FA24A23184">
    <w:name w:val="A6C76CCD9DAB4558AC73B4FA24A23184"/>
    <w:rsid w:val="00BE48DC"/>
    <w:rPr>
      <w:rFonts w:ascii="Arial" w:eastAsiaTheme="minorHAnsi" w:hAnsi="Arial"/>
      <w:sz w:val="24"/>
      <w:lang w:eastAsia="en-US"/>
    </w:rPr>
  </w:style>
  <w:style w:type="paragraph" w:customStyle="1" w:styleId="B364D40053B0465E9E1EEEE1DE2AB17F7">
    <w:name w:val="B364D40053B0465E9E1EEEE1DE2AB17F7"/>
    <w:rsid w:val="00BE48DC"/>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11">
    <w:name w:val="DFF9F99D5F72424E94D02CD62EDF726C11"/>
    <w:rsid w:val="00BE48DC"/>
    <w:rPr>
      <w:rFonts w:ascii="Arial" w:eastAsiaTheme="minorHAnsi" w:hAnsi="Arial"/>
      <w:sz w:val="24"/>
      <w:lang w:eastAsia="en-US"/>
    </w:rPr>
  </w:style>
  <w:style w:type="paragraph" w:customStyle="1" w:styleId="DBAE58F56996430ABBD526BA4BC4711B11">
    <w:name w:val="DBAE58F56996430ABBD526BA4BC4711B11"/>
    <w:rsid w:val="00BE48DC"/>
    <w:rPr>
      <w:rFonts w:ascii="Arial" w:eastAsiaTheme="minorHAnsi" w:hAnsi="Arial"/>
      <w:sz w:val="24"/>
      <w:lang w:eastAsia="en-US"/>
    </w:rPr>
  </w:style>
  <w:style w:type="paragraph" w:customStyle="1" w:styleId="FDD0458E0614401E9D37D28F1F973F6711">
    <w:name w:val="FDD0458E0614401E9D37D28F1F973F6711"/>
    <w:rsid w:val="00BE48DC"/>
    <w:rPr>
      <w:rFonts w:ascii="Arial" w:eastAsiaTheme="minorHAnsi" w:hAnsi="Arial"/>
      <w:sz w:val="24"/>
      <w:lang w:eastAsia="en-US"/>
    </w:rPr>
  </w:style>
  <w:style w:type="paragraph" w:customStyle="1" w:styleId="60CBCCAA717240BBA9CA94243BE8DAFA11">
    <w:name w:val="60CBCCAA717240BBA9CA94243BE8DAFA11"/>
    <w:rsid w:val="00BE48DC"/>
    <w:rPr>
      <w:rFonts w:ascii="Arial" w:eastAsiaTheme="minorHAnsi" w:hAnsi="Arial"/>
      <w:sz w:val="24"/>
      <w:lang w:eastAsia="en-US"/>
    </w:rPr>
  </w:style>
  <w:style w:type="paragraph" w:customStyle="1" w:styleId="35BB654D0B41414CA57843EC482578682">
    <w:name w:val="35BB654D0B41414CA57843EC482578682"/>
    <w:rsid w:val="00BE48DC"/>
    <w:rPr>
      <w:rFonts w:ascii="Arial" w:eastAsiaTheme="minorHAnsi" w:hAnsi="Arial"/>
      <w:sz w:val="24"/>
      <w:lang w:eastAsia="en-US"/>
    </w:rPr>
  </w:style>
  <w:style w:type="paragraph" w:customStyle="1" w:styleId="A6C76CCD9DAB4558AC73B4FA24A231841">
    <w:name w:val="A6C76CCD9DAB4558AC73B4FA24A231841"/>
    <w:rsid w:val="00BE48DC"/>
    <w:rPr>
      <w:rFonts w:ascii="Arial" w:eastAsiaTheme="minorHAnsi" w:hAnsi="Arial"/>
      <w:sz w:val="24"/>
      <w:lang w:eastAsia="en-US"/>
    </w:rPr>
  </w:style>
  <w:style w:type="paragraph" w:customStyle="1" w:styleId="FAE1D2B4A18D4F93B906A1F5C9312552">
    <w:name w:val="FAE1D2B4A18D4F93B906A1F5C9312552"/>
    <w:rsid w:val="00BE48DC"/>
    <w:rPr>
      <w:rFonts w:ascii="Arial" w:eastAsiaTheme="minorHAnsi" w:hAnsi="Arial"/>
      <w:sz w:val="24"/>
      <w:lang w:eastAsia="en-US"/>
    </w:rPr>
  </w:style>
  <w:style w:type="paragraph" w:customStyle="1" w:styleId="B364D40053B0465E9E1EEEE1DE2AB17F8">
    <w:name w:val="B364D40053B0465E9E1EEEE1DE2AB17F8"/>
    <w:rsid w:val="00BE48DC"/>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12">
    <w:name w:val="DFF9F99D5F72424E94D02CD62EDF726C12"/>
    <w:rsid w:val="00BE48DC"/>
    <w:rPr>
      <w:rFonts w:ascii="Arial" w:eastAsiaTheme="minorHAnsi" w:hAnsi="Arial"/>
      <w:sz w:val="24"/>
      <w:lang w:eastAsia="en-US"/>
    </w:rPr>
  </w:style>
  <w:style w:type="paragraph" w:customStyle="1" w:styleId="DBAE58F56996430ABBD526BA4BC4711B12">
    <w:name w:val="DBAE58F56996430ABBD526BA4BC4711B12"/>
    <w:rsid w:val="00BE48DC"/>
    <w:rPr>
      <w:rFonts w:ascii="Arial" w:eastAsiaTheme="minorHAnsi" w:hAnsi="Arial"/>
      <w:sz w:val="24"/>
      <w:lang w:eastAsia="en-US"/>
    </w:rPr>
  </w:style>
  <w:style w:type="paragraph" w:customStyle="1" w:styleId="FDD0458E0614401E9D37D28F1F973F6712">
    <w:name w:val="FDD0458E0614401E9D37D28F1F973F6712"/>
    <w:rsid w:val="00BE48DC"/>
    <w:rPr>
      <w:rFonts w:ascii="Arial" w:eastAsiaTheme="minorHAnsi" w:hAnsi="Arial"/>
      <w:sz w:val="24"/>
      <w:lang w:eastAsia="en-US"/>
    </w:rPr>
  </w:style>
  <w:style w:type="paragraph" w:customStyle="1" w:styleId="60CBCCAA717240BBA9CA94243BE8DAFA12">
    <w:name w:val="60CBCCAA717240BBA9CA94243BE8DAFA12"/>
    <w:rsid w:val="00BE48DC"/>
    <w:rPr>
      <w:rFonts w:ascii="Arial" w:eastAsiaTheme="minorHAnsi" w:hAnsi="Arial"/>
      <w:sz w:val="24"/>
      <w:lang w:eastAsia="en-US"/>
    </w:rPr>
  </w:style>
  <w:style w:type="paragraph" w:customStyle="1" w:styleId="35BB654D0B41414CA57843EC482578683">
    <w:name w:val="35BB654D0B41414CA57843EC482578683"/>
    <w:rsid w:val="00BE48DC"/>
    <w:rPr>
      <w:rFonts w:ascii="Arial" w:eastAsiaTheme="minorHAnsi" w:hAnsi="Arial"/>
      <w:sz w:val="24"/>
      <w:lang w:eastAsia="en-US"/>
    </w:rPr>
  </w:style>
  <w:style w:type="paragraph" w:customStyle="1" w:styleId="A6C76CCD9DAB4558AC73B4FA24A231842">
    <w:name w:val="A6C76CCD9DAB4558AC73B4FA24A231842"/>
    <w:rsid w:val="00BE48DC"/>
    <w:rPr>
      <w:rFonts w:ascii="Arial" w:eastAsiaTheme="minorHAnsi" w:hAnsi="Arial"/>
      <w:sz w:val="24"/>
      <w:lang w:eastAsia="en-US"/>
    </w:rPr>
  </w:style>
  <w:style w:type="paragraph" w:customStyle="1" w:styleId="FAE1D2B4A18D4F93B906A1F5C93125521">
    <w:name w:val="FAE1D2B4A18D4F93B906A1F5C93125521"/>
    <w:rsid w:val="00BE48DC"/>
    <w:rPr>
      <w:rFonts w:ascii="Arial" w:eastAsiaTheme="minorHAnsi" w:hAnsi="Arial"/>
      <w:sz w:val="24"/>
      <w:lang w:eastAsia="en-US"/>
    </w:rPr>
  </w:style>
  <w:style w:type="paragraph" w:customStyle="1" w:styleId="B364D40053B0465E9E1EEEE1DE2AB17F9">
    <w:name w:val="B364D40053B0465E9E1EEEE1DE2AB17F9"/>
    <w:rsid w:val="00BE48DC"/>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13">
    <w:name w:val="DFF9F99D5F72424E94D02CD62EDF726C13"/>
    <w:rsid w:val="00BE48DC"/>
    <w:rPr>
      <w:rFonts w:ascii="Arial" w:eastAsiaTheme="minorHAnsi" w:hAnsi="Arial"/>
      <w:sz w:val="24"/>
      <w:lang w:eastAsia="en-US"/>
    </w:rPr>
  </w:style>
  <w:style w:type="paragraph" w:customStyle="1" w:styleId="DBAE58F56996430ABBD526BA4BC4711B13">
    <w:name w:val="DBAE58F56996430ABBD526BA4BC4711B13"/>
    <w:rsid w:val="00BE48DC"/>
    <w:rPr>
      <w:rFonts w:ascii="Arial" w:eastAsiaTheme="minorHAnsi" w:hAnsi="Arial"/>
      <w:sz w:val="24"/>
      <w:lang w:eastAsia="en-US"/>
    </w:rPr>
  </w:style>
  <w:style w:type="paragraph" w:customStyle="1" w:styleId="FDD0458E0614401E9D37D28F1F973F6713">
    <w:name w:val="FDD0458E0614401E9D37D28F1F973F6713"/>
    <w:rsid w:val="00BE48DC"/>
    <w:rPr>
      <w:rFonts w:ascii="Arial" w:eastAsiaTheme="minorHAnsi" w:hAnsi="Arial"/>
      <w:sz w:val="24"/>
      <w:lang w:eastAsia="en-US"/>
    </w:rPr>
  </w:style>
  <w:style w:type="paragraph" w:customStyle="1" w:styleId="60CBCCAA717240BBA9CA94243BE8DAFA13">
    <w:name w:val="60CBCCAA717240BBA9CA94243BE8DAFA13"/>
    <w:rsid w:val="00BE48DC"/>
    <w:rPr>
      <w:rFonts w:ascii="Arial" w:eastAsiaTheme="minorHAnsi" w:hAnsi="Arial"/>
      <w:sz w:val="24"/>
      <w:lang w:eastAsia="en-US"/>
    </w:rPr>
  </w:style>
  <w:style w:type="paragraph" w:customStyle="1" w:styleId="35BB654D0B41414CA57843EC482578684">
    <w:name w:val="35BB654D0B41414CA57843EC482578684"/>
    <w:rsid w:val="00BE48DC"/>
    <w:rPr>
      <w:rFonts w:ascii="Arial" w:eastAsiaTheme="minorHAnsi" w:hAnsi="Arial"/>
      <w:sz w:val="24"/>
      <w:lang w:eastAsia="en-US"/>
    </w:rPr>
  </w:style>
  <w:style w:type="paragraph" w:customStyle="1" w:styleId="A6C76CCD9DAB4558AC73B4FA24A231843">
    <w:name w:val="A6C76CCD9DAB4558AC73B4FA24A231843"/>
    <w:rsid w:val="00BE48DC"/>
    <w:rPr>
      <w:rFonts w:ascii="Arial" w:eastAsiaTheme="minorHAnsi" w:hAnsi="Arial"/>
      <w:sz w:val="24"/>
      <w:lang w:eastAsia="en-US"/>
    </w:rPr>
  </w:style>
  <w:style w:type="paragraph" w:customStyle="1" w:styleId="FAE1D2B4A18D4F93B906A1F5C93125522">
    <w:name w:val="FAE1D2B4A18D4F93B906A1F5C93125522"/>
    <w:rsid w:val="00BE48DC"/>
    <w:rPr>
      <w:rFonts w:ascii="Arial" w:eastAsiaTheme="minorHAnsi" w:hAnsi="Arial"/>
      <w:sz w:val="24"/>
      <w:lang w:eastAsia="en-US"/>
    </w:rPr>
  </w:style>
  <w:style w:type="paragraph" w:customStyle="1" w:styleId="B364D40053B0465E9E1EEEE1DE2AB17F10">
    <w:name w:val="B364D40053B0465E9E1EEEE1DE2AB17F10"/>
    <w:rsid w:val="00193760"/>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14">
    <w:name w:val="DFF9F99D5F72424E94D02CD62EDF726C14"/>
    <w:rsid w:val="00193760"/>
    <w:rPr>
      <w:rFonts w:ascii="Arial" w:eastAsiaTheme="minorHAnsi" w:hAnsi="Arial"/>
      <w:sz w:val="24"/>
      <w:lang w:eastAsia="en-US"/>
    </w:rPr>
  </w:style>
  <w:style w:type="paragraph" w:customStyle="1" w:styleId="DBAE58F56996430ABBD526BA4BC4711B14">
    <w:name w:val="DBAE58F56996430ABBD526BA4BC4711B14"/>
    <w:rsid w:val="00193760"/>
    <w:rPr>
      <w:rFonts w:ascii="Arial" w:eastAsiaTheme="minorHAnsi" w:hAnsi="Arial"/>
      <w:sz w:val="24"/>
      <w:lang w:eastAsia="en-US"/>
    </w:rPr>
  </w:style>
  <w:style w:type="paragraph" w:customStyle="1" w:styleId="FDD0458E0614401E9D37D28F1F973F6714">
    <w:name w:val="FDD0458E0614401E9D37D28F1F973F6714"/>
    <w:rsid w:val="00193760"/>
    <w:rPr>
      <w:rFonts w:ascii="Arial" w:eastAsiaTheme="minorHAnsi" w:hAnsi="Arial"/>
      <w:sz w:val="24"/>
      <w:lang w:eastAsia="en-US"/>
    </w:rPr>
  </w:style>
  <w:style w:type="paragraph" w:customStyle="1" w:styleId="60CBCCAA717240BBA9CA94243BE8DAFA14">
    <w:name w:val="60CBCCAA717240BBA9CA94243BE8DAFA14"/>
    <w:rsid w:val="00193760"/>
    <w:rPr>
      <w:rFonts w:ascii="Arial" w:eastAsiaTheme="minorHAnsi" w:hAnsi="Arial"/>
      <w:sz w:val="24"/>
      <w:lang w:eastAsia="en-US"/>
    </w:rPr>
  </w:style>
  <w:style w:type="paragraph" w:customStyle="1" w:styleId="35BB654D0B41414CA57843EC482578685">
    <w:name w:val="35BB654D0B41414CA57843EC482578685"/>
    <w:rsid w:val="00193760"/>
    <w:rPr>
      <w:rFonts w:ascii="Arial" w:eastAsiaTheme="minorHAnsi" w:hAnsi="Arial"/>
      <w:sz w:val="24"/>
      <w:lang w:eastAsia="en-US"/>
    </w:rPr>
  </w:style>
  <w:style w:type="paragraph" w:customStyle="1" w:styleId="A6C76CCD9DAB4558AC73B4FA24A231844">
    <w:name w:val="A6C76CCD9DAB4558AC73B4FA24A231844"/>
    <w:rsid w:val="00193760"/>
    <w:rPr>
      <w:rFonts w:ascii="Arial" w:eastAsiaTheme="minorHAnsi" w:hAnsi="Arial"/>
      <w:sz w:val="24"/>
      <w:lang w:eastAsia="en-US"/>
    </w:rPr>
  </w:style>
  <w:style w:type="paragraph" w:customStyle="1" w:styleId="FAE1D2B4A18D4F93B906A1F5C93125523">
    <w:name w:val="FAE1D2B4A18D4F93B906A1F5C93125523"/>
    <w:rsid w:val="00193760"/>
    <w:rPr>
      <w:rFonts w:ascii="Arial" w:eastAsiaTheme="minorHAnsi" w:hAnsi="Arial"/>
      <w:sz w:val="24"/>
      <w:lang w:eastAsia="en-US"/>
    </w:rPr>
  </w:style>
  <w:style w:type="paragraph" w:customStyle="1" w:styleId="B364D40053B0465E9E1EEEE1DE2AB17F11">
    <w:name w:val="B364D40053B0465E9E1EEEE1DE2AB17F11"/>
    <w:rsid w:val="00812B6F"/>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15">
    <w:name w:val="DFF9F99D5F72424E94D02CD62EDF726C15"/>
    <w:rsid w:val="00812B6F"/>
    <w:rPr>
      <w:rFonts w:ascii="Arial" w:eastAsiaTheme="minorHAnsi" w:hAnsi="Arial"/>
      <w:sz w:val="24"/>
      <w:lang w:eastAsia="en-US"/>
    </w:rPr>
  </w:style>
  <w:style w:type="paragraph" w:customStyle="1" w:styleId="DBAE58F56996430ABBD526BA4BC4711B15">
    <w:name w:val="DBAE58F56996430ABBD526BA4BC4711B15"/>
    <w:rsid w:val="00812B6F"/>
    <w:rPr>
      <w:rFonts w:ascii="Arial" w:eastAsiaTheme="minorHAnsi" w:hAnsi="Arial"/>
      <w:sz w:val="24"/>
      <w:lang w:eastAsia="en-US"/>
    </w:rPr>
  </w:style>
  <w:style w:type="paragraph" w:customStyle="1" w:styleId="FDD0458E0614401E9D37D28F1F973F6715">
    <w:name w:val="FDD0458E0614401E9D37D28F1F973F6715"/>
    <w:rsid w:val="00812B6F"/>
    <w:rPr>
      <w:rFonts w:ascii="Arial" w:eastAsiaTheme="minorHAnsi" w:hAnsi="Arial"/>
      <w:sz w:val="24"/>
      <w:lang w:eastAsia="en-US"/>
    </w:rPr>
  </w:style>
  <w:style w:type="paragraph" w:customStyle="1" w:styleId="60CBCCAA717240BBA9CA94243BE8DAFA15">
    <w:name w:val="60CBCCAA717240BBA9CA94243BE8DAFA15"/>
    <w:rsid w:val="00812B6F"/>
    <w:rPr>
      <w:rFonts w:ascii="Arial" w:eastAsiaTheme="minorHAnsi" w:hAnsi="Arial"/>
      <w:sz w:val="24"/>
      <w:lang w:eastAsia="en-US"/>
    </w:rPr>
  </w:style>
  <w:style w:type="paragraph" w:customStyle="1" w:styleId="35BB654D0B41414CA57843EC482578686">
    <w:name w:val="35BB654D0B41414CA57843EC482578686"/>
    <w:rsid w:val="00812B6F"/>
    <w:rPr>
      <w:rFonts w:ascii="Arial" w:eastAsiaTheme="minorHAnsi" w:hAnsi="Arial"/>
      <w:sz w:val="24"/>
      <w:lang w:eastAsia="en-US"/>
    </w:rPr>
  </w:style>
  <w:style w:type="paragraph" w:customStyle="1" w:styleId="A6C76CCD9DAB4558AC73B4FA24A231845">
    <w:name w:val="A6C76CCD9DAB4558AC73B4FA24A231845"/>
    <w:rsid w:val="00812B6F"/>
    <w:rPr>
      <w:rFonts w:ascii="Arial" w:eastAsiaTheme="minorHAnsi" w:hAnsi="Arial"/>
      <w:sz w:val="24"/>
      <w:lang w:eastAsia="en-US"/>
    </w:rPr>
  </w:style>
  <w:style w:type="paragraph" w:customStyle="1" w:styleId="FAE1D2B4A18D4F93B906A1F5C93125524">
    <w:name w:val="FAE1D2B4A18D4F93B906A1F5C93125524"/>
    <w:rsid w:val="00812B6F"/>
    <w:rPr>
      <w:rFonts w:ascii="Arial" w:eastAsiaTheme="minorHAnsi" w:hAnsi="Arial"/>
      <w:sz w:val="24"/>
      <w:lang w:eastAsia="en-US"/>
    </w:rPr>
  </w:style>
  <w:style w:type="paragraph" w:customStyle="1" w:styleId="B364D40053B0465E9E1EEEE1DE2AB17F12">
    <w:name w:val="B364D40053B0465E9E1EEEE1DE2AB17F12"/>
    <w:rsid w:val="00B8447C"/>
    <w:pPr>
      <w:spacing w:before="360" w:after="0" w:line="240" w:lineRule="auto"/>
      <w:jc w:val="center"/>
    </w:pPr>
    <w:rPr>
      <w:rFonts w:ascii="Arial" w:eastAsiaTheme="majorEastAsia" w:hAnsi="Arial" w:cstheme="majorBidi"/>
      <w:b/>
      <w:spacing w:val="-10"/>
      <w:kern w:val="28"/>
      <w:sz w:val="36"/>
      <w:szCs w:val="56"/>
      <w:lang w:val="en-US" w:eastAsia="en-US"/>
    </w:rPr>
  </w:style>
  <w:style w:type="paragraph" w:customStyle="1" w:styleId="DFF9F99D5F72424E94D02CD62EDF726C16">
    <w:name w:val="DFF9F99D5F72424E94D02CD62EDF726C16"/>
    <w:rsid w:val="00B8447C"/>
    <w:rPr>
      <w:rFonts w:ascii="Arial" w:eastAsiaTheme="minorHAnsi" w:hAnsi="Arial"/>
      <w:sz w:val="24"/>
      <w:lang w:eastAsia="en-US"/>
    </w:rPr>
  </w:style>
  <w:style w:type="paragraph" w:customStyle="1" w:styleId="DBAE58F56996430ABBD526BA4BC4711B16">
    <w:name w:val="DBAE58F56996430ABBD526BA4BC4711B16"/>
    <w:rsid w:val="00B8447C"/>
    <w:rPr>
      <w:rFonts w:ascii="Arial" w:eastAsiaTheme="minorHAnsi" w:hAnsi="Arial"/>
      <w:sz w:val="24"/>
      <w:lang w:eastAsia="en-US"/>
    </w:rPr>
  </w:style>
  <w:style w:type="paragraph" w:customStyle="1" w:styleId="FDD0458E0614401E9D37D28F1F973F6716">
    <w:name w:val="FDD0458E0614401E9D37D28F1F973F6716"/>
    <w:rsid w:val="00B8447C"/>
    <w:rPr>
      <w:rFonts w:ascii="Arial" w:eastAsiaTheme="minorHAnsi" w:hAnsi="Arial"/>
      <w:sz w:val="24"/>
      <w:lang w:eastAsia="en-US"/>
    </w:rPr>
  </w:style>
  <w:style w:type="paragraph" w:customStyle="1" w:styleId="60CBCCAA717240BBA9CA94243BE8DAFA16">
    <w:name w:val="60CBCCAA717240BBA9CA94243BE8DAFA16"/>
    <w:rsid w:val="00B8447C"/>
    <w:rPr>
      <w:rFonts w:ascii="Arial" w:eastAsiaTheme="minorHAnsi" w:hAnsi="Arial"/>
      <w:sz w:val="24"/>
      <w:lang w:eastAsia="en-US"/>
    </w:rPr>
  </w:style>
  <w:style w:type="paragraph" w:customStyle="1" w:styleId="35BB654D0B41414CA57843EC482578687">
    <w:name w:val="35BB654D0B41414CA57843EC482578687"/>
    <w:rsid w:val="00B8447C"/>
    <w:rPr>
      <w:rFonts w:ascii="Arial" w:eastAsiaTheme="minorHAnsi" w:hAnsi="Arial"/>
      <w:sz w:val="24"/>
      <w:lang w:eastAsia="en-US"/>
    </w:rPr>
  </w:style>
  <w:style w:type="paragraph" w:customStyle="1" w:styleId="A6C76CCD9DAB4558AC73B4FA24A231846">
    <w:name w:val="A6C76CCD9DAB4558AC73B4FA24A231846"/>
    <w:rsid w:val="00B8447C"/>
    <w:rPr>
      <w:rFonts w:ascii="Arial" w:eastAsiaTheme="minorHAnsi" w:hAnsi="Arial"/>
      <w:sz w:val="24"/>
      <w:lang w:eastAsia="en-US"/>
    </w:rPr>
  </w:style>
  <w:style w:type="paragraph" w:customStyle="1" w:styleId="FAE1D2B4A18D4F93B906A1F5C93125525">
    <w:name w:val="FAE1D2B4A18D4F93B906A1F5C93125525"/>
    <w:rsid w:val="00B8447C"/>
    <w:rPr>
      <w:rFonts w:ascii="Arial" w:eastAsiaTheme="minorHAnsi" w:hAnsi="Arial"/>
      <w:sz w:val="24"/>
      <w:lang w:eastAsia="en-US"/>
    </w:rPr>
  </w:style>
  <w:style w:type="paragraph" w:customStyle="1" w:styleId="2F3D25EB1E8141E8BEEF6F17A55201BD">
    <w:name w:val="2F3D25EB1E8141E8BEEF6F17A55201BD"/>
    <w:rsid w:val="00A40943"/>
  </w:style>
  <w:style w:type="paragraph" w:customStyle="1" w:styleId="95E5E16AB7A448C7B9CA2C09527549ED">
    <w:name w:val="95E5E16AB7A448C7B9CA2C09527549ED"/>
    <w:rsid w:val="00A40943"/>
  </w:style>
  <w:style w:type="paragraph" w:customStyle="1" w:styleId="9655E138BB5E42589B19FF0C2FEC3608">
    <w:name w:val="9655E138BB5E42589B19FF0C2FEC3608"/>
    <w:rsid w:val="004C2F59"/>
  </w:style>
  <w:style w:type="paragraph" w:customStyle="1" w:styleId="08639BD7AB644B3EAA55770EA4E729A3">
    <w:name w:val="08639BD7AB644B3EAA55770EA4E729A3"/>
    <w:rsid w:val="00A520E3"/>
  </w:style>
  <w:style w:type="paragraph" w:customStyle="1" w:styleId="A6C76CCD9DAB4558AC73B4FA24A231847">
    <w:name w:val="A6C76CCD9DAB4558AC73B4FA24A231847"/>
    <w:rsid w:val="00513A58"/>
    <w:rPr>
      <w:rFonts w:ascii="Arial" w:eastAsiaTheme="minorHAnsi" w:hAnsi="Arial"/>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62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13821D13AFA444A04FF8FE39754EE6" ma:contentTypeVersion="1" ma:contentTypeDescription="Create a new document." ma:contentTypeScope="" ma:versionID="ac28ef4601f609b0159a7751e4a65bf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04A2A1-50AF-4ABC-93B1-CBEBDF4E0C0F}">
  <ds:schemaRefs>
    <ds:schemaRef ds:uri="http://schemas.openxmlformats.org/package/2006/metadata/core-properties"/>
    <ds:schemaRef ds:uri="http://purl.org/dc/elements/1.1/"/>
    <ds:schemaRef ds:uri="54170a69-295f-4394-8584-104620f343ce"/>
    <ds:schemaRef ds:uri="http://schemas.microsoft.com/sharepoint/v3"/>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DE658918-9FE0-4EA7-9216-72C5CE74DA53}"/>
</file>

<file path=customXml/itemProps3.xml><?xml version="1.0" encoding="utf-8"?>
<ds:datastoreItem xmlns:ds="http://schemas.openxmlformats.org/officeDocument/2006/customXml" ds:itemID="{DC702957-63DE-48CF-AD4C-2806F21A2BAC}">
  <ds:schemaRefs>
    <ds:schemaRef ds:uri="http://schemas.openxmlformats.org/officeDocument/2006/bibliography"/>
  </ds:schemaRefs>
</ds:datastoreItem>
</file>

<file path=customXml/itemProps4.xml><?xml version="1.0" encoding="utf-8"?>
<ds:datastoreItem xmlns:ds="http://schemas.openxmlformats.org/officeDocument/2006/customXml" ds:itemID="{E5738F35-D49A-441F-B75C-98848911337C}"/>
</file>

<file path=docProps/app.xml><?xml version="1.0" encoding="utf-8"?>
<Properties xmlns="http://schemas.openxmlformats.org/officeDocument/2006/extended-properties" xmlns:vt="http://schemas.openxmlformats.org/officeDocument/2006/docPropsVTypes">
  <Template>Staff Report Template</Template>
  <TotalTime>1</TotalTime>
  <Pages>11</Pages>
  <Words>2236</Words>
  <Characters>14007</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2022 Draft Operating and Capital Budgets</vt:lpstr>
    </vt:vector>
  </TitlesOfParts>
  <Company>Town of Newmarket</Company>
  <LinksUpToDate>false</LinksUpToDate>
  <CharactersWithSpaces>16211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Draft Operating and Capital Budgets</dc:title>
  <dc:subject>Staff Report</dc:subject>
  <dc:creator>Town of Newmarket</dc:creator>
  <cp:keywords>Staff Report, Accessible</cp:keywords>
  <cp:lastModifiedBy>Moor, Linda</cp:lastModifiedBy>
  <cp:revision>2</cp:revision>
  <cp:lastPrinted>2017-08-04T18:11:00Z</cp:lastPrinted>
  <dcterms:created xsi:type="dcterms:W3CDTF">2021-12-06T18:35:00Z</dcterms:created>
  <dcterms:modified xsi:type="dcterms:W3CDTF">2021-12-06T18:35:00Z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0x0101006A13821D13AFA444A04FF8FE39754EE6</vt:lpwstr>
  </property>
  <property fmtid="{D5CDD505-2E9C-101B-9397-08002B2CF9AE}" pid="3" name="Is Confidential">
    <vt:bool>false</vt:bool>
  </property>
  <property fmtid="{D5CDD505-2E9C-101B-9397-08002B2CF9AE}" pid="4" name="Contributor Comments">
    <vt:lpwstr>No Comments</vt:lpwstr>
  </property>
  <property fmtid="{D5CDD505-2E9C-101B-9397-08002B2CF9AE}" pid="5" name="eSCRIBE Meeting Date">
    <vt:lpwstr>COWE_Dec06_2021</vt:lpwstr>
  </property>
  <property fmtid="{D5CDD505-2E9C-101B-9397-08002B2CF9AE}" pid="6" name="SupportingDocuments">
    <vt:bool>true</vt:bool>
  </property>
  <property fmtid="{D5CDD505-2E9C-101B-9397-08002B2CF9AE}" pid="7" name="eSCRIBE Document Status">
    <vt:lpwstr>Added</vt:lpwstr>
  </property>
  <property fmtid="{D5CDD505-2E9C-101B-9397-08002B2CF9AE}" pid="8" name="CategoryId">
    <vt:r8>482</vt:r8>
  </property>
</Properties>
</file>